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0A2D1" w14:textId="3B9734A9" w:rsidR="00F63B14" w:rsidRDefault="00F63B14" w:rsidP="00F63B14">
      <w:pPr>
        <w:pStyle w:val="3GPPHeader"/>
        <w:spacing w:after="60"/>
        <w:rPr>
          <w:sz w:val="32"/>
          <w:szCs w:val="32"/>
          <w:highlight w:val="yellow"/>
        </w:rPr>
      </w:pPr>
      <w:r>
        <w:t>3GPP TSG-RAN WG</w:t>
      </w:r>
      <w:r w:rsidR="00543605">
        <w:t>2</w:t>
      </w:r>
      <w:r>
        <w:t xml:space="preserve"> Meeting #</w:t>
      </w:r>
      <w:r w:rsidR="00543605">
        <w:t>103bis</w:t>
      </w:r>
      <w:r>
        <w:tab/>
      </w:r>
      <w:bookmarkStart w:id="0" w:name="_GoBack"/>
      <w:r w:rsidR="000076B3" w:rsidRPr="000076B3">
        <w:rPr>
          <w:sz w:val="32"/>
          <w:szCs w:val="32"/>
        </w:rPr>
        <w:t>R</w:t>
      </w:r>
      <w:r w:rsidR="00543605">
        <w:rPr>
          <w:sz w:val="32"/>
          <w:szCs w:val="32"/>
        </w:rPr>
        <w:t>2</w:t>
      </w:r>
      <w:r w:rsidR="000076B3" w:rsidRPr="000076B3">
        <w:rPr>
          <w:sz w:val="32"/>
          <w:szCs w:val="32"/>
        </w:rPr>
        <w:t>-</w:t>
      </w:r>
      <w:r w:rsidR="00C9540B" w:rsidRPr="00C9540B">
        <w:rPr>
          <w:sz w:val="32"/>
          <w:szCs w:val="32"/>
        </w:rPr>
        <w:t>18</w:t>
      </w:r>
      <w:r w:rsidR="00267E0B">
        <w:rPr>
          <w:sz w:val="32"/>
          <w:szCs w:val="32"/>
        </w:rPr>
        <w:t>14108</w:t>
      </w:r>
      <w:bookmarkEnd w:id="0"/>
    </w:p>
    <w:p w14:paraId="2382E998" w14:textId="4B9B25EB" w:rsidR="00F63B14" w:rsidRDefault="00543605" w:rsidP="00F63B14">
      <w:pPr>
        <w:pStyle w:val="3GPPHeader"/>
      </w:pPr>
      <w:r>
        <w:t>Chengd</w:t>
      </w:r>
      <w:r w:rsidR="00B51E50">
        <w:t>u</w:t>
      </w:r>
      <w:r w:rsidR="00F63B14">
        <w:t xml:space="preserve">, </w:t>
      </w:r>
      <w:r>
        <w:t>P.R. China</w:t>
      </w:r>
      <w:r w:rsidR="00F63B14">
        <w:t xml:space="preserve">, </w:t>
      </w:r>
      <w:r>
        <w:t>October</w:t>
      </w:r>
      <w:r w:rsidR="00F63B14">
        <w:t xml:space="preserve"> </w:t>
      </w:r>
      <w:r>
        <w:t>8</w:t>
      </w:r>
      <w:r w:rsidR="00F63B14">
        <w:t xml:space="preserve">th – </w:t>
      </w:r>
      <w:r>
        <w:t>12</w:t>
      </w:r>
      <w:r w:rsidR="00F63B14">
        <w:t>th 2018</w:t>
      </w:r>
    </w:p>
    <w:p w14:paraId="70483280" w14:textId="77777777" w:rsidR="00F63B14" w:rsidRDefault="00F63B14" w:rsidP="00F63B14">
      <w:pPr>
        <w:pStyle w:val="3GPPHeader"/>
      </w:pPr>
    </w:p>
    <w:p w14:paraId="1CC640E1" w14:textId="4BE09E50" w:rsidR="00F63B14" w:rsidRPr="00B67AB7" w:rsidRDefault="00F63B14" w:rsidP="00F63B14">
      <w:pPr>
        <w:pStyle w:val="3GPPHeader"/>
        <w:rPr>
          <w:sz w:val="22"/>
          <w:szCs w:val="22"/>
          <w:lang w:val="en-US"/>
        </w:rPr>
      </w:pPr>
      <w:r w:rsidRPr="00B67AB7">
        <w:rPr>
          <w:sz w:val="22"/>
          <w:szCs w:val="22"/>
          <w:lang w:val="en-US"/>
        </w:rPr>
        <w:t>Agenda Item:</w:t>
      </w:r>
      <w:r w:rsidRPr="00B67AB7">
        <w:rPr>
          <w:sz w:val="22"/>
          <w:szCs w:val="22"/>
          <w:lang w:val="en-US"/>
        </w:rPr>
        <w:tab/>
      </w:r>
      <w:r w:rsidR="00267E0B" w:rsidRPr="00B67AB7">
        <w:rPr>
          <w:sz w:val="22"/>
          <w:szCs w:val="22"/>
          <w:lang w:val="en-US"/>
        </w:rPr>
        <w:t>12.2.6</w:t>
      </w:r>
    </w:p>
    <w:p w14:paraId="7CB3AC42" w14:textId="77777777" w:rsidR="00F63B14" w:rsidRDefault="00F63B14" w:rsidP="00F63B1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39ABC51D" w14:textId="77777777" w:rsidR="002A2A2A" w:rsidRDefault="00F63B14" w:rsidP="00F63B1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2A2A2A" w:rsidRPr="002A2A2A">
        <w:rPr>
          <w:sz w:val="22"/>
          <w:szCs w:val="22"/>
        </w:rPr>
        <w:t xml:space="preserve">Cell Global Identity and strongest measured cell(s) (ANR) </w:t>
      </w:r>
    </w:p>
    <w:p w14:paraId="3D306087" w14:textId="6BE48ABF" w:rsidR="00F63B14" w:rsidRDefault="00F63B14" w:rsidP="00F63B1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="00BD6449">
        <w:rPr>
          <w:sz w:val="22"/>
          <w:szCs w:val="22"/>
        </w:rPr>
        <w:t xml:space="preserve">Discussion and </w:t>
      </w:r>
      <w:r>
        <w:rPr>
          <w:sz w:val="22"/>
          <w:szCs w:val="22"/>
        </w:rPr>
        <w:t>Decision</w:t>
      </w:r>
    </w:p>
    <w:p w14:paraId="03F3EE84" w14:textId="77777777" w:rsidR="00F63B14" w:rsidRDefault="00F63B14" w:rsidP="00F63B14"/>
    <w:p w14:paraId="4011FEC4" w14:textId="77777777" w:rsidR="00F63B14" w:rsidRDefault="00F63B14" w:rsidP="00F63B14">
      <w:pPr>
        <w:pStyle w:val="Heading1"/>
      </w:pPr>
      <w:r>
        <w:t>1</w:t>
      </w:r>
      <w:r>
        <w:tab/>
        <w:t>Introduction</w:t>
      </w:r>
    </w:p>
    <w:p w14:paraId="0D67839E" w14:textId="58B90EA0" w:rsidR="00F63B14" w:rsidRDefault="00F63B14" w:rsidP="00F63B14">
      <w:pPr>
        <w:pStyle w:val="BodyText"/>
      </w:pPr>
      <w:r>
        <w:t>At the RAN plenary #80, a new Work Item (WI) on “</w:t>
      </w:r>
      <w:r w:rsidR="002A2A2A" w:rsidRPr="002A2A2A">
        <w:t>Rel-16 enhancements for NB-IoT</w:t>
      </w:r>
      <w:r>
        <w:t>” was approved</w:t>
      </w:r>
      <w:r w:rsidR="004C6B9F">
        <w:t>, and the WID was revised at RAN plenary #81</w:t>
      </w:r>
      <w:r>
        <w:t xml:space="preserve"> [1]. The WID states that </w:t>
      </w:r>
      <w:r w:rsidR="00AB1E25">
        <w:t>one</w:t>
      </w:r>
      <w:r>
        <w:t xml:space="preserve"> objective is to specify</w:t>
      </w:r>
      <w:r w:rsidR="002A2A2A">
        <w:t xml:space="preserve"> enhancements for network management tools</w:t>
      </w:r>
      <w:r w:rsidR="00881D3B">
        <w:t xml:space="preserve"> </w:t>
      </w:r>
      <w:r w:rsidR="002A2A2A">
        <w:t>by specifying SON support for NB-IoT</w:t>
      </w:r>
      <w:r>
        <w:t>:</w:t>
      </w:r>
    </w:p>
    <w:p w14:paraId="5730F2C7" w14:textId="77777777" w:rsidR="00F63B14" w:rsidRDefault="00F63B14" w:rsidP="00F63B14">
      <w:pPr>
        <w:pStyle w:val="BodyText"/>
      </w:pPr>
    </w:p>
    <w:tbl>
      <w:tblPr>
        <w:tblStyle w:val="TableGrid"/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63B14" w14:paraId="2AD029BE" w14:textId="77777777" w:rsidTr="00F63B14">
        <w:tc>
          <w:tcPr>
            <w:tcW w:w="96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B0AB" w14:textId="77777777" w:rsidR="002A2A2A" w:rsidRDefault="002A2A2A" w:rsidP="002A2A2A">
            <w:pPr>
              <w:spacing w:after="0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 xml:space="preserve">Network </w:t>
            </w:r>
            <w:proofErr w:type="spellStart"/>
            <w:r>
              <w:rPr>
                <w:b/>
                <w:bCs/>
              </w:rPr>
              <w:t>management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tool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enhancement</w:t>
            </w:r>
            <w:proofErr w:type="spellEnd"/>
            <w:r>
              <w:rPr>
                <w:b/>
                <w:bCs/>
              </w:rPr>
              <w:t>:</w:t>
            </w:r>
          </w:p>
          <w:p w14:paraId="6D2B58CD" w14:textId="77777777" w:rsidR="002A2A2A" w:rsidRDefault="002A2A2A" w:rsidP="002A2A2A">
            <w:pPr>
              <w:numPr>
                <w:ilvl w:val="0"/>
                <w:numId w:val="33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 xml:space="preserve">SON support </w:t>
            </w:r>
            <w:proofErr w:type="spellStart"/>
            <w:r>
              <w:rPr>
                <w:bCs/>
              </w:rPr>
              <w:t>for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reporting</w:t>
            </w:r>
            <w:proofErr w:type="spellEnd"/>
            <w:r>
              <w:rPr>
                <w:bCs/>
              </w:rPr>
              <w:t xml:space="preserve"> of [RAN2, RAN3]</w:t>
            </w:r>
          </w:p>
          <w:p w14:paraId="32FA91A8" w14:textId="77777777" w:rsidR="002A2A2A" w:rsidRDefault="002A2A2A" w:rsidP="002A2A2A">
            <w:pPr>
              <w:numPr>
                <w:ilvl w:val="1"/>
                <w:numId w:val="33"/>
              </w:numPr>
              <w:spacing w:after="0"/>
              <w:textAlignment w:val="auto"/>
              <w:rPr>
                <w:bCs/>
              </w:rPr>
            </w:pPr>
            <w:bookmarkStart w:id="1" w:name="_Hlk524964322"/>
            <w:proofErr w:type="spellStart"/>
            <w:r>
              <w:rPr>
                <w:bCs/>
              </w:rPr>
              <w:t>Cell</w:t>
            </w:r>
            <w:proofErr w:type="spellEnd"/>
            <w:r>
              <w:rPr>
                <w:bCs/>
              </w:rPr>
              <w:t xml:space="preserve"> Global Identity and </w:t>
            </w:r>
            <w:proofErr w:type="spellStart"/>
            <w:r>
              <w:rPr>
                <w:bCs/>
              </w:rPr>
              <w:t>strongest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measured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cell</w:t>
            </w:r>
            <w:proofErr w:type="spellEnd"/>
            <w:r>
              <w:rPr>
                <w:bCs/>
              </w:rPr>
              <w:t>(s) (ANR)</w:t>
            </w:r>
          </w:p>
          <w:bookmarkEnd w:id="1"/>
          <w:p w14:paraId="51B2A422" w14:textId="77777777" w:rsidR="002A2A2A" w:rsidRDefault="002A2A2A" w:rsidP="002A2A2A">
            <w:pPr>
              <w:numPr>
                <w:ilvl w:val="1"/>
                <w:numId w:val="33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 xml:space="preserve">Random </w:t>
            </w:r>
            <w:proofErr w:type="spellStart"/>
            <w:r>
              <w:rPr>
                <w:bCs/>
              </w:rPr>
              <w:t>access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performance</w:t>
            </w:r>
            <w:proofErr w:type="spellEnd"/>
          </w:p>
          <w:p w14:paraId="2C50977C" w14:textId="77677110" w:rsidR="00F63B14" w:rsidRPr="002A2A2A" w:rsidRDefault="002A2A2A" w:rsidP="002A2A2A">
            <w:pPr>
              <w:numPr>
                <w:ilvl w:val="1"/>
                <w:numId w:val="33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 xml:space="preserve">Radio link </w:t>
            </w:r>
            <w:proofErr w:type="spellStart"/>
            <w:r>
              <w:rPr>
                <w:bCs/>
              </w:rPr>
              <w:t>failure</w:t>
            </w:r>
            <w:proofErr w:type="spellEnd"/>
            <w:r>
              <w:rPr>
                <w:bCs/>
              </w:rPr>
              <w:t xml:space="preserve"> (RLF), if needed</w:t>
            </w:r>
          </w:p>
        </w:tc>
      </w:tr>
    </w:tbl>
    <w:p w14:paraId="0EDE329F" w14:textId="77777777" w:rsidR="00F63B14" w:rsidRDefault="00F63B14" w:rsidP="00F63B14">
      <w:pPr>
        <w:pStyle w:val="BodyText"/>
      </w:pPr>
    </w:p>
    <w:p w14:paraId="7D48B402" w14:textId="7C10C57B" w:rsidR="00F63B14" w:rsidRDefault="00217128" w:rsidP="00F63B14">
      <w:pPr>
        <w:pStyle w:val="BodyText"/>
      </w:pPr>
      <w:r>
        <w:t>T</w:t>
      </w:r>
      <w:r w:rsidR="00F63B14">
        <w:t xml:space="preserve">his contribution </w:t>
      </w:r>
      <w:r w:rsidR="00CC2EF1">
        <w:t>discusses</w:t>
      </w:r>
      <w:r w:rsidR="00AA23D9">
        <w:t xml:space="preserve"> the</w:t>
      </w:r>
      <w:r w:rsidR="00CC2EF1">
        <w:t xml:space="preserve"> issues related to the</w:t>
      </w:r>
      <w:r w:rsidR="00AA23D9">
        <w:t xml:space="preserve"> potential enhancements listed in the WID’s objective</w:t>
      </w:r>
      <w:r w:rsidR="00F63B14">
        <w:t>.</w:t>
      </w:r>
    </w:p>
    <w:p w14:paraId="692E9E0B" w14:textId="692DBF2D" w:rsidR="00F63B14" w:rsidRDefault="00F63B14" w:rsidP="00F63B14">
      <w:pPr>
        <w:pStyle w:val="Heading1"/>
      </w:pPr>
      <w:bookmarkStart w:id="2" w:name="_Ref178064866"/>
      <w:r>
        <w:t>2</w:t>
      </w:r>
      <w:r>
        <w:tab/>
      </w:r>
      <w:bookmarkEnd w:id="2"/>
      <w:r w:rsidR="00AE40DC">
        <w:t>Discussion</w:t>
      </w:r>
    </w:p>
    <w:p w14:paraId="5A3F02EA" w14:textId="4F1C18D8" w:rsidR="00437463" w:rsidRDefault="00807B90" w:rsidP="00437463">
      <w:pPr>
        <w:rPr>
          <w:rFonts w:ascii="Arial" w:hAnsi="Arial" w:cs="Arial"/>
        </w:rPr>
      </w:pPr>
      <w:r>
        <w:rPr>
          <w:rFonts w:ascii="Arial" w:hAnsi="Arial" w:cs="Arial"/>
        </w:rPr>
        <w:t>With cellular networks becoming ever more comple</w:t>
      </w:r>
      <w:r w:rsidR="00DA2A95">
        <w:rPr>
          <w:rFonts w:ascii="Arial" w:hAnsi="Arial" w:cs="Arial"/>
        </w:rPr>
        <w:t>x</w:t>
      </w:r>
      <w:r>
        <w:rPr>
          <w:rFonts w:ascii="Arial" w:hAnsi="Arial" w:cs="Arial"/>
        </w:rPr>
        <w:t xml:space="preserve">, and NB-IoT networks expected to </w:t>
      </w:r>
      <w:r w:rsidR="003078D5">
        <w:rPr>
          <w:rFonts w:ascii="Arial" w:hAnsi="Arial" w:cs="Arial"/>
        </w:rPr>
        <w:t xml:space="preserve">support massive numbers of users, manual planning, configuration and optimization </w:t>
      </w:r>
      <w:r w:rsidR="00E37FB6">
        <w:rPr>
          <w:rFonts w:ascii="Arial" w:hAnsi="Arial" w:cs="Arial"/>
        </w:rPr>
        <w:t xml:space="preserve">is becoming ever more laborious. </w:t>
      </w:r>
      <w:r w:rsidR="00437463">
        <w:rPr>
          <w:rFonts w:ascii="Arial" w:hAnsi="Arial" w:cs="Arial"/>
        </w:rPr>
        <w:t>Currently in NB-IoT network configuration, tuning and optimization needs to be done manually, which becomes error prone, time consuming, costly and inaccurate.</w:t>
      </w:r>
    </w:p>
    <w:p w14:paraId="3E5FA659" w14:textId="77777777" w:rsidR="00437463" w:rsidRPr="000A5DC2" w:rsidRDefault="00437463" w:rsidP="00437463">
      <w:pPr>
        <w:pStyle w:val="ListParagraph"/>
        <w:numPr>
          <w:ilvl w:val="0"/>
          <w:numId w:val="41"/>
        </w:numPr>
        <w:rPr>
          <w:rFonts w:ascii="Arial" w:hAnsi="Arial" w:cs="Arial"/>
          <w:sz w:val="20"/>
        </w:rPr>
      </w:pPr>
      <w:r w:rsidRPr="000A5DC2">
        <w:rPr>
          <w:rFonts w:ascii="Arial" w:hAnsi="Arial" w:cs="Arial"/>
          <w:sz w:val="20"/>
        </w:rPr>
        <w:t>Manual planning is error prone due to complex and changing radio environment.</w:t>
      </w:r>
    </w:p>
    <w:p w14:paraId="767D67EA" w14:textId="77777777" w:rsidR="00437463" w:rsidRPr="000A5DC2" w:rsidRDefault="00437463" w:rsidP="00437463">
      <w:pPr>
        <w:pStyle w:val="ListParagraph"/>
        <w:numPr>
          <w:ilvl w:val="0"/>
          <w:numId w:val="41"/>
        </w:numPr>
        <w:rPr>
          <w:rFonts w:ascii="Arial" w:hAnsi="Arial" w:cs="Arial"/>
          <w:sz w:val="20"/>
        </w:rPr>
      </w:pPr>
      <w:r w:rsidRPr="000A5DC2">
        <w:rPr>
          <w:rFonts w:ascii="Arial" w:hAnsi="Arial" w:cs="Arial"/>
          <w:sz w:val="20"/>
        </w:rPr>
        <w:t>Drive testing is time consuming and costly.</w:t>
      </w:r>
    </w:p>
    <w:p w14:paraId="44087611" w14:textId="638CEB57" w:rsidR="00437463" w:rsidRDefault="00437463" w:rsidP="00437463">
      <w:pPr>
        <w:pStyle w:val="ListParagraph"/>
        <w:numPr>
          <w:ilvl w:val="0"/>
          <w:numId w:val="41"/>
        </w:numPr>
        <w:rPr>
          <w:rFonts w:ascii="Arial" w:hAnsi="Arial" w:cs="Arial"/>
          <w:sz w:val="20"/>
        </w:rPr>
      </w:pPr>
      <w:r w:rsidRPr="000A5DC2">
        <w:rPr>
          <w:rFonts w:ascii="Arial" w:hAnsi="Arial" w:cs="Arial"/>
          <w:sz w:val="20"/>
        </w:rPr>
        <w:t>Information from GERAN/UTRAN/E-UTRAN deployments/cells may not be available or inaccurate due to, e.g., different frequencies, different sites</w:t>
      </w:r>
    </w:p>
    <w:p w14:paraId="17BCA86A" w14:textId="77777777" w:rsidR="00423986" w:rsidRDefault="00423986" w:rsidP="00D04F09">
      <w:pPr>
        <w:rPr>
          <w:rFonts w:ascii="Arial" w:hAnsi="Arial" w:cs="Arial"/>
        </w:rPr>
      </w:pPr>
    </w:p>
    <w:p w14:paraId="1B0BFF4F" w14:textId="542E29D2" w:rsidR="00C57015" w:rsidRPr="00C2240F" w:rsidRDefault="00D04F09" w:rsidP="00D04F0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enhancements are needed for network management tools to </w:t>
      </w:r>
      <w:r w:rsidR="00423986">
        <w:rPr>
          <w:rFonts w:ascii="Arial" w:hAnsi="Arial" w:cs="Arial"/>
        </w:rPr>
        <w:t xml:space="preserve">help </w:t>
      </w:r>
      <w:r>
        <w:rPr>
          <w:rFonts w:ascii="Arial" w:hAnsi="Arial" w:cs="Arial"/>
        </w:rPr>
        <w:t>automa</w:t>
      </w:r>
      <w:r w:rsidR="00423986">
        <w:rPr>
          <w:rFonts w:ascii="Arial" w:hAnsi="Arial" w:cs="Arial"/>
        </w:rPr>
        <w:t xml:space="preserve">tion of </w:t>
      </w:r>
      <w:proofErr w:type="gramStart"/>
      <w:r w:rsidR="00423986">
        <w:rPr>
          <w:rFonts w:ascii="Arial" w:hAnsi="Arial" w:cs="Arial"/>
        </w:rPr>
        <w:t>aforementioned tasks</w:t>
      </w:r>
      <w:proofErr w:type="gramEnd"/>
      <w:r w:rsidR="006B30EF">
        <w:rPr>
          <w:rFonts w:ascii="Arial" w:hAnsi="Arial" w:cs="Arial"/>
        </w:rPr>
        <w:t>. With automation, network operation</w:t>
      </w:r>
      <w:r w:rsidR="00E65119">
        <w:rPr>
          <w:rFonts w:ascii="Arial" w:hAnsi="Arial" w:cs="Arial"/>
        </w:rPr>
        <w:t xml:space="preserve"> can be made much more efficient,</w:t>
      </w:r>
      <w:r w:rsidR="009E62BF">
        <w:rPr>
          <w:rFonts w:ascii="Arial" w:hAnsi="Arial" w:cs="Arial"/>
        </w:rPr>
        <w:t xml:space="preserve"> cheaper,</w:t>
      </w:r>
      <w:r w:rsidR="00E65119">
        <w:rPr>
          <w:rFonts w:ascii="Arial" w:hAnsi="Arial" w:cs="Arial"/>
        </w:rPr>
        <w:t xml:space="preserve"> quicker and precise, allowing the network also </w:t>
      </w:r>
      <w:r w:rsidR="009E62BF">
        <w:rPr>
          <w:rFonts w:ascii="Arial" w:hAnsi="Arial" w:cs="Arial"/>
        </w:rPr>
        <w:t>to run more effi</w:t>
      </w:r>
      <w:r w:rsidR="007B4A3F">
        <w:rPr>
          <w:rFonts w:ascii="Arial" w:hAnsi="Arial" w:cs="Arial"/>
        </w:rPr>
        <w:t xml:space="preserve">ciently. In this paper we discuss the first </w:t>
      </w:r>
      <w:r w:rsidR="00E63848">
        <w:rPr>
          <w:rFonts w:ascii="Arial" w:hAnsi="Arial" w:cs="Arial"/>
        </w:rPr>
        <w:t>aspect</w:t>
      </w:r>
      <w:r w:rsidR="007B4A3F">
        <w:rPr>
          <w:rFonts w:ascii="Arial" w:hAnsi="Arial" w:cs="Arial"/>
        </w:rPr>
        <w:t xml:space="preserve"> of the</w:t>
      </w:r>
      <w:r w:rsidR="00E63848">
        <w:rPr>
          <w:rFonts w:ascii="Arial" w:hAnsi="Arial" w:cs="Arial"/>
        </w:rPr>
        <w:t xml:space="preserve"> SON support objective</w:t>
      </w:r>
      <w:r w:rsidR="00E2670B">
        <w:rPr>
          <w:rFonts w:ascii="Arial" w:hAnsi="Arial" w:cs="Arial"/>
        </w:rPr>
        <w:t xml:space="preserve"> for NB-IoT, Cell Global Identity and strongest measured cells.</w:t>
      </w:r>
      <w:r w:rsidR="00665958">
        <w:rPr>
          <w:rFonts w:ascii="Arial" w:hAnsi="Arial" w:cs="Arial"/>
        </w:rPr>
        <w:t xml:space="preserve"> This provides tools for more efficient network planning.</w:t>
      </w:r>
    </w:p>
    <w:p w14:paraId="7E61D129" w14:textId="580A4E86" w:rsidR="00F63B14" w:rsidRDefault="00F63B14" w:rsidP="00F63B14">
      <w:pPr>
        <w:pStyle w:val="Heading2"/>
      </w:pPr>
      <w:r>
        <w:t>2.1</w:t>
      </w:r>
      <w:r>
        <w:tab/>
      </w:r>
      <w:r w:rsidR="00AE40DC">
        <w:rPr>
          <w:bCs/>
        </w:rPr>
        <w:t>Cell Global Identity and strongest measured cell(s) (ANR)</w:t>
      </w:r>
    </w:p>
    <w:p w14:paraId="5B46B9F3" w14:textId="77A66D0B" w:rsidR="000A5DC2" w:rsidRDefault="000A5DC2" w:rsidP="000A5DC2">
      <w:pPr>
        <w:rPr>
          <w:rFonts w:ascii="Arial" w:hAnsi="Arial" w:cs="Arial"/>
        </w:rPr>
      </w:pPr>
      <w:r>
        <w:rPr>
          <w:rFonts w:ascii="Arial" w:hAnsi="Arial" w:cs="Arial"/>
        </w:rPr>
        <w:t>Existing legacy LTE feature of reporting of Cell Global Identity and strongest measured cells enables</w:t>
      </w:r>
      <w:r w:rsidR="009F0B9B">
        <w:rPr>
          <w:rFonts w:ascii="Arial" w:hAnsi="Arial" w:cs="Arial"/>
        </w:rPr>
        <w:t xml:space="preserve"> Automatic </w:t>
      </w:r>
      <w:proofErr w:type="spellStart"/>
      <w:r w:rsidR="009F0B9B">
        <w:rPr>
          <w:rFonts w:ascii="Arial" w:hAnsi="Arial" w:cs="Arial"/>
        </w:rPr>
        <w:t>Neighbor</w:t>
      </w:r>
      <w:proofErr w:type="spellEnd"/>
      <w:r w:rsidR="009F0B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</w:t>
      </w:r>
      <w:r w:rsidR="009F0B9B">
        <w:rPr>
          <w:rFonts w:ascii="Arial" w:hAnsi="Arial" w:cs="Arial"/>
        </w:rPr>
        <w:t xml:space="preserve">elations (ANR) </w:t>
      </w:r>
      <w:r>
        <w:rPr>
          <w:rFonts w:ascii="Arial" w:hAnsi="Arial" w:cs="Arial"/>
        </w:rPr>
        <w:t>cell planning and is useful tool for avoiding and resolving PCI conflicts.</w:t>
      </w:r>
      <w:r w:rsidR="00BA0DB1">
        <w:rPr>
          <w:rFonts w:ascii="Arial" w:hAnsi="Arial" w:cs="Arial"/>
        </w:rPr>
        <w:t xml:space="preserve"> </w:t>
      </w:r>
      <w:r w:rsidR="00F26A5F">
        <w:rPr>
          <w:rFonts w:ascii="Arial" w:hAnsi="Arial" w:cs="Arial"/>
        </w:rPr>
        <w:t>More specifically, enabling ANR allows better optimization of:</w:t>
      </w:r>
    </w:p>
    <w:p w14:paraId="2051F40C" w14:textId="12B2C9FF" w:rsidR="00F26A5F" w:rsidRPr="00F26A5F" w:rsidRDefault="00F26A5F" w:rsidP="00F26A5F">
      <w:pPr>
        <w:pStyle w:val="ListParagraph"/>
        <w:numPr>
          <w:ilvl w:val="0"/>
          <w:numId w:val="42"/>
        </w:numPr>
        <w:rPr>
          <w:rFonts w:ascii="Arial" w:hAnsi="Arial" w:cs="Arial"/>
          <w:sz w:val="20"/>
        </w:rPr>
      </w:pPr>
      <w:r w:rsidRPr="00F26A5F">
        <w:rPr>
          <w:rFonts w:ascii="Arial" w:hAnsi="Arial" w:cs="Arial"/>
          <w:sz w:val="20"/>
        </w:rPr>
        <w:lastRenderedPageBreak/>
        <w:t>eNB transmission regarding transmission power, antenna location and tilt</w:t>
      </w:r>
    </w:p>
    <w:p w14:paraId="6FFBFE9F" w14:textId="5431B573" w:rsidR="00F26A5F" w:rsidRPr="00F26A5F" w:rsidRDefault="00F26A5F" w:rsidP="00F26A5F">
      <w:pPr>
        <w:pStyle w:val="ListParagraph"/>
        <w:numPr>
          <w:ilvl w:val="0"/>
          <w:numId w:val="42"/>
        </w:numPr>
        <w:rPr>
          <w:rFonts w:ascii="Arial" w:hAnsi="Arial" w:cs="Arial"/>
          <w:sz w:val="20"/>
        </w:rPr>
      </w:pPr>
      <w:r w:rsidRPr="00F26A5F">
        <w:rPr>
          <w:rFonts w:ascii="Arial" w:hAnsi="Arial" w:cs="Arial"/>
          <w:sz w:val="20"/>
        </w:rPr>
        <w:t>Idle mode mobility regarding signal quality and adjustment of thresholds</w:t>
      </w:r>
    </w:p>
    <w:p w14:paraId="120AE59B" w14:textId="42A3D545" w:rsidR="00F26A5F" w:rsidRPr="00F26A5F" w:rsidRDefault="00F26A5F" w:rsidP="00F26A5F">
      <w:pPr>
        <w:pStyle w:val="ListParagraph"/>
        <w:numPr>
          <w:ilvl w:val="0"/>
          <w:numId w:val="42"/>
        </w:numPr>
        <w:rPr>
          <w:rFonts w:ascii="Arial" w:hAnsi="Arial" w:cs="Arial"/>
          <w:sz w:val="20"/>
        </w:rPr>
      </w:pPr>
      <w:r w:rsidRPr="00F26A5F">
        <w:rPr>
          <w:rFonts w:ascii="Arial" w:hAnsi="Arial" w:cs="Arial"/>
          <w:sz w:val="20"/>
        </w:rPr>
        <w:t>NRS frequency reuse.</w:t>
      </w:r>
    </w:p>
    <w:p w14:paraId="6561CBF9" w14:textId="3E77ED17" w:rsidR="00F26A5F" w:rsidRPr="00F26A5F" w:rsidRDefault="00F26A5F" w:rsidP="00F26A5F">
      <w:pPr>
        <w:pStyle w:val="ListParagraph"/>
        <w:numPr>
          <w:ilvl w:val="0"/>
          <w:numId w:val="42"/>
        </w:numPr>
        <w:rPr>
          <w:rFonts w:ascii="Arial" w:hAnsi="Arial" w:cs="Arial"/>
          <w:sz w:val="20"/>
        </w:rPr>
      </w:pPr>
      <w:r w:rsidRPr="00F26A5F">
        <w:rPr>
          <w:rFonts w:ascii="Arial" w:hAnsi="Arial" w:cs="Arial"/>
          <w:sz w:val="20"/>
        </w:rPr>
        <w:t>Reduction of NBPCH, PDSCH SIB1, NPSS, NSSS intercell interference.</w:t>
      </w:r>
    </w:p>
    <w:p w14:paraId="19CF595C" w14:textId="7FB56B74" w:rsidR="00F26A5F" w:rsidRDefault="00F26A5F" w:rsidP="00F26A5F">
      <w:pPr>
        <w:pStyle w:val="ListParagraph"/>
        <w:numPr>
          <w:ilvl w:val="0"/>
          <w:numId w:val="42"/>
        </w:numPr>
        <w:rPr>
          <w:rFonts w:ascii="Arial" w:hAnsi="Arial" w:cs="Arial"/>
          <w:sz w:val="20"/>
        </w:rPr>
      </w:pPr>
      <w:r w:rsidRPr="00F26A5F">
        <w:rPr>
          <w:rFonts w:ascii="Arial" w:hAnsi="Arial" w:cs="Arial"/>
          <w:sz w:val="20"/>
        </w:rPr>
        <w:t>NPRACH detection and false alarm probability reduction.</w:t>
      </w:r>
    </w:p>
    <w:p w14:paraId="6DE8416A" w14:textId="77777777" w:rsidR="00F26A5F" w:rsidRPr="00F26A5F" w:rsidRDefault="00F26A5F" w:rsidP="00F26A5F">
      <w:pPr>
        <w:rPr>
          <w:rFonts w:ascii="Arial" w:hAnsi="Arial" w:cs="Arial"/>
        </w:rPr>
      </w:pPr>
    </w:p>
    <w:p w14:paraId="0D842995" w14:textId="7769824E" w:rsidR="006D7107" w:rsidRDefault="00BA0DB1" w:rsidP="000A5DC2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However, NB-IoT does not support this functionality. </w:t>
      </w:r>
      <w:r w:rsidR="006D7107">
        <w:rPr>
          <w:rFonts w:ascii="Arial" w:hAnsi="Arial" w:cs="Arial"/>
        </w:rPr>
        <w:t>In legacy LTE,</w:t>
      </w:r>
      <w:r w:rsidR="00A9315B">
        <w:rPr>
          <w:rFonts w:ascii="Arial" w:hAnsi="Arial" w:cs="Arial"/>
        </w:rPr>
        <w:t xml:space="preserve"> as specified in TS 36.331</w:t>
      </w:r>
      <w:r w:rsidR="00115ED7">
        <w:rPr>
          <w:rFonts w:ascii="Arial" w:hAnsi="Arial" w:cs="Arial"/>
        </w:rPr>
        <w:t xml:space="preserve"> [1]</w:t>
      </w:r>
      <w:r w:rsidR="00A9315B">
        <w:rPr>
          <w:rFonts w:ascii="Arial" w:hAnsi="Arial" w:cs="Arial"/>
        </w:rPr>
        <w:t>,</w:t>
      </w:r>
      <w:r w:rsidR="006D7107">
        <w:rPr>
          <w:rFonts w:ascii="Arial" w:hAnsi="Arial" w:cs="Arial"/>
        </w:rPr>
        <w:t xml:space="preserve"> the UE is configured to perform </w:t>
      </w:r>
      <w:r w:rsidR="002127CD">
        <w:rPr>
          <w:rFonts w:ascii="Arial" w:hAnsi="Arial" w:cs="Arial"/>
        </w:rPr>
        <w:t xml:space="preserve">measurements and measurement reporting by configuring </w:t>
      </w:r>
      <w:r w:rsidR="005C2C8E">
        <w:rPr>
          <w:rFonts w:ascii="Arial" w:hAnsi="Arial" w:cs="Arial"/>
        </w:rPr>
        <w:t>the</w:t>
      </w:r>
      <w:r w:rsidR="001A0EFE">
        <w:rPr>
          <w:rFonts w:ascii="Arial" w:hAnsi="Arial" w:cs="Arial"/>
        </w:rPr>
        <w:t xml:space="preserve"> IE </w:t>
      </w:r>
      <w:proofErr w:type="spellStart"/>
      <w:r w:rsidR="00537A6F" w:rsidRPr="00537A6F">
        <w:rPr>
          <w:rFonts w:ascii="Arial" w:hAnsi="Arial" w:cs="Arial"/>
          <w:i/>
        </w:rPr>
        <w:t>MeasConfig</w:t>
      </w:r>
      <w:proofErr w:type="spellEnd"/>
      <w:r w:rsidR="00537A6F">
        <w:rPr>
          <w:rFonts w:ascii="Arial" w:hAnsi="Arial" w:cs="Arial"/>
        </w:rPr>
        <w:t xml:space="preserve"> contained in </w:t>
      </w:r>
      <w:proofErr w:type="spellStart"/>
      <w:r w:rsidR="006D7107" w:rsidRPr="00537A6F">
        <w:rPr>
          <w:rFonts w:ascii="Arial" w:hAnsi="Arial" w:cs="Arial"/>
          <w:i/>
        </w:rPr>
        <w:t>RRCConnectionReconfiguration</w:t>
      </w:r>
      <w:proofErr w:type="spellEnd"/>
      <w:r w:rsidR="006D7107">
        <w:rPr>
          <w:rFonts w:ascii="Arial" w:hAnsi="Arial" w:cs="Arial"/>
        </w:rPr>
        <w:t xml:space="preserve"> message </w:t>
      </w:r>
      <w:r w:rsidR="00537A6F">
        <w:rPr>
          <w:rFonts w:ascii="Arial" w:hAnsi="Arial" w:cs="Arial"/>
        </w:rPr>
        <w:t xml:space="preserve">for the required measurements and </w:t>
      </w:r>
      <w:r w:rsidR="003608B9">
        <w:rPr>
          <w:rFonts w:ascii="Arial" w:hAnsi="Arial" w:cs="Arial"/>
        </w:rPr>
        <w:t>measurement reporting.</w:t>
      </w:r>
      <w:r w:rsidR="006D7107">
        <w:rPr>
          <w:rFonts w:ascii="Arial" w:hAnsi="Arial" w:cs="Arial"/>
        </w:rPr>
        <w:t xml:space="preserve"> </w:t>
      </w:r>
      <w:r w:rsidR="00A9315B">
        <w:rPr>
          <w:rFonts w:ascii="Arial" w:hAnsi="Arial" w:cs="Arial"/>
        </w:rPr>
        <w:t>However, the procedures for measurement reporting are currently not applicable for NB-IoT</w:t>
      </w:r>
      <w:r w:rsidR="00A546C0">
        <w:rPr>
          <w:rFonts w:ascii="Arial" w:hAnsi="Arial" w:cs="Arial"/>
        </w:rPr>
        <w:t xml:space="preserve">, and the </w:t>
      </w:r>
      <w:proofErr w:type="spellStart"/>
      <w:r w:rsidR="00A546C0" w:rsidRPr="008E501C">
        <w:rPr>
          <w:rFonts w:ascii="Arial" w:hAnsi="Arial" w:cs="Arial"/>
          <w:i/>
        </w:rPr>
        <w:t>RRCConnectionReconfiguration</w:t>
      </w:r>
      <w:proofErr w:type="spellEnd"/>
      <w:r w:rsidR="000A10BC">
        <w:rPr>
          <w:rFonts w:ascii="Arial" w:hAnsi="Arial" w:cs="Arial"/>
          <w:i/>
        </w:rPr>
        <w:t>-NB</w:t>
      </w:r>
      <w:r w:rsidR="00A546C0">
        <w:rPr>
          <w:rFonts w:ascii="Arial" w:hAnsi="Arial" w:cs="Arial"/>
        </w:rPr>
        <w:t xml:space="preserve"> message does not contain</w:t>
      </w:r>
      <w:r w:rsidR="001B40B6">
        <w:rPr>
          <w:rFonts w:ascii="Arial" w:hAnsi="Arial" w:cs="Arial"/>
        </w:rPr>
        <w:t xml:space="preserve"> any IE corresponding to </w:t>
      </w:r>
      <w:proofErr w:type="spellStart"/>
      <w:r w:rsidR="001B40B6" w:rsidRPr="008E501C">
        <w:rPr>
          <w:rFonts w:ascii="Arial" w:hAnsi="Arial" w:cs="Arial"/>
          <w:i/>
        </w:rPr>
        <w:t>MeasConfig</w:t>
      </w:r>
      <w:proofErr w:type="spellEnd"/>
      <w:r w:rsidR="001B40B6">
        <w:rPr>
          <w:rFonts w:ascii="Arial" w:hAnsi="Arial" w:cs="Arial"/>
        </w:rPr>
        <w:t xml:space="preserve"> of the legacy LTE.</w:t>
      </w:r>
    </w:p>
    <w:p w14:paraId="6133076C" w14:textId="72057428" w:rsidR="00D07CD7" w:rsidRDefault="00366B54" w:rsidP="000A5DC2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Considering the benefits of CGI reporting to allow more efficient network optimization, </w:t>
      </w:r>
      <w:r w:rsidR="00584820">
        <w:rPr>
          <w:rFonts w:ascii="Arial" w:hAnsi="Arial" w:cs="Arial"/>
        </w:rPr>
        <w:t>RAN2 should specify CGI reporting for NB-IoT. As similar functionality is already specified for legacy LTE, w</w:t>
      </w:r>
      <w:r w:rsidR="00E9492A">
        <w:rPr>
          <w:rFonts w:ascii="Arial" w:hAnsi="Arial" w:cs="Arial"/>
        </w:rPr>
        <w:t xml:space="preserve">e </w:t>
      </w:r>
      <w:r w:rsidR="00A727DF">
        <w:rPr>
          <w:rFonts w:ascii="Arial" w:hAnsi="Arial" w:cs="Arial"/>
        </w:rPr>
        <w:t>think that s</w:t>
      </w:r>
      <w:r w:rsidR="00D07CD7">
        <w:rPr>
          <w:rFonts w:ascii="Arial" w:hAnsi="Arial" w:cs="Arial"/>
        </w:rPr>
        <w:t xml:space="preserve">imilar structure </w:t>
      </w:r>
      <w:r w:rsidR="00BC1618">
        <w:rPr>
          <w:rFonts w:ascii="Arial" w:hAnsi="Arial" w:cs="Arial"/>
        </w:rPr>
        <w:t xml:space="preserve">as in legacy LTE </w:t>
      </w:r>
      <w:r w:rsidR="00D07CD7">
        <w:rPr>
          <w:rFonts w:ascii="Arial" w:hAnsi="Arial" w:cs="Arial"/>
        </w:rPr>
        <w:t xml:space="preserve">for configuration of CGI measurements and reporting can be </w:t>
      </w:r>
      <w:r w:rsidR="00276A6F">
        <w:rPr>
          <w:rFonts w:ascii="Arial" w:hAnsi="Arial" w:cs="Arial"/>
        </w:rPr>
        <w:t xml:space="preserve">defined and thus any synergies with legacy LTE should be </w:t>
      </w:r>
      <w:r w:rsidR="0011357B">
        <w:rPr>
          <w:rFonts w:ascii="Arial" w:hAnsi="Arial" w:cs="Arial"/>
        </w:rPr>
        <w:t>utilized to simplify specification, implementation and testing efforts.</w:t>
      </w:r>
    </w:p>
    <w:p w14:paraId="5FC1BFE4" w14:textId="78B916B2" w:rsidR="00265070" w:rsidRDefault="00B67AB7" w:rsidP="00265070">
      <w:pPr>
        <w:pStyle w:val="Proposal"/>
      </w:pPr>
      <w:bookmarkStart w:id="3" w:name="_Toc525811330"/>
      <w:bookmarkStart w:id="4" w:name="_Toc525811389"/>
      <w:bookmarkStart w:id="5" w:name="_Toc525828624"/>
      <w:bookmarkStart w:id="6" w:name="_Toc525847569"/>
      <w:bookmarkStart w:id="7" w:name="_Toc525851486"/>
      <w:r>
        <w:t>CGI reporting is introduced for NB-IoT in Rel-16</w:t>
      </w:r>
      <w:r w:rsidR="00265070">
        <w:t>.</w:t>
      </w:r>
      <w:bookmarkEnd w:id="3"/>
      <w:bookmarkEnd w:id="4"/>
      <w:bookmarkEnd w:id="5"/>
      <w:bookmarkEnd w:id="6"/>
      <w:bookmarkEnd w:id="7"/>
    </w:p>
    <w:p w14:paraId="3E37DE04" w14:textId="5646202F" w:rsidR="00265070" w:rsidRDefault="00265070" w:rsidP="00265070">
      <w:pPr>
        <w:pStyle w:val="Proposal"/>
      </w:pPr>
      <w:bookmarkStart w:id="8" w:name="_Toc525811331"/>
      <w:bookmarkStart w:id="9" w:name="_Toc525811390"/>
      <w:bookmarkStart w:id="10" w:name="_Toc525828625"/>
      <w:bookmarkStart w:id="11" w:name="_Toc525847570"/>
      <w:bookmarkStart w:id="12" w:name="_Toc525851487"/>
      <w:r>
        <w:t>Synergies with legacy LTE CGI reporting should be exploited.</w:t>
      </w:r>
      <w:bookmarkEnd w:id="8"/>
      <w:bookmarkEnd w:id="9"/>
      <w:bookmarkEnd w:id="10"/>
      <w:bookmarkEnd w:id="11"/>
      <w:bookmarkEnd w:id="12"/>
    </w:p>
    <w:p w14:paraId="4D1E9744" w14:textId="77777777" w:rsidR="00D44C63" w:rsidRDefault="00F05900" w:rsidP="00F05900">
      <w:pPr>
        <w:rPr>
          <w:rFonts w:ascii="Arial" w:hAnsi="Arial" w:cs="Arial"/>
        </w:rPr>
      </w:pPr>
      <w:r w:rsidRPr="00F05900">
        <w:rPr>
          <w:rFonts w:ascii="Arial" w:hAnsi="Arial" w:cs="Arial"/>
        </w:rPr>
        <w:t xml:space="preserve">The starting point should be that the UE is configured by the </w:t>
      </w:r>
      <w:r w:rsidR="003F288B">
        <w:rPr>
          <w:rFonts w:ascii="Arial" w:hAnsi="Arial" w:cs="Arial"/>
        </w:rPr>
        <w:t xml:space="preserve">serving </w:t>
      </w:r>
      <w:r w:rsidRPr="00F05900">
        <w:rPr>
          <w:rFonts w:ascii="Arial" w:hAnsi="Arial" w:cs="Arial"/>
        </w:rPr>
        <w:t xml:space="preserve">eNB to perform </w:t>
      </w:r>
      <w:proofErr w:type="spellStart"/>
      <w:r w:rsidRPr="00F05900">
        <w:rPr>
          <w:rFonts w:ascii="Arial" w:hAnsi="Arial" w:cs="Arial"/>
        </w:rPr>
        <w:t>neighbor</w:t>
      </w:r>
      <w:proofErr w:type="spellEnd"/>
      <w:r w:rsidRPr="00F05900">
        <w:rPr>
          <w:rFonts w:ascii="Arial" w:hAnsi="Arial" w:cs="Arial"/>
        </w:rPr>
        <w:t xml:space="preserve"> cell measurements</w:t>
      </w:r>
      <w:r w:rsidR="009A0540">
        <w:rPr>
          <w:rFonts w:ascii="Arial" w:hAnsi="Arial" w:cs="Arial"/>
        </w:rPr>
        <w:t xml:space="preserve"> and </w:t>
      </w:r>
      <w:r w:rsidR="00F41DEC">
        <w:rPr>
          <w:rFonts w:ascii="Arial" w:hAnsi="Arial" w:cs="Arial"/>
        </w:rPr>
        <w:t>provide the measurement results to the eNB</w:t>
      </w:r>
      <w:r w:rsidRPr="00F05900">
        <w:rPr>
          <w:rFonts w:ascii="Arial" w:hAnsi="Arial" w:cs="Arial"/>
        </w:rPr>
        <w:t xml:space="preserve"> within the </w:t>
      </w:r>
      <w:proofErr w:type="spellStart"/>
      <w:r w:rsidRPr="00F05900">
        <w:rPr>
          <w:rFonts w:ascii="Arial" w:hAnsi="Arial" w:cs="Arial"/>
          <w:i/>
        </w:rPr>
        <w:t>RRCConnectionReconfiguration</w:t>
      </w:r>
      <w:proofErr w:type="spellEnd"/>
      <w:r w:rsidRPr="00F05900">
        <w:rPr>
          <w:rFonts w:ascii="Arial" w:hAnsi="Arial" w:cs="Arial"/>
          <w:i/>
        </w:rPr>
        <w:t>-NB</w:t>
      </w:r>
      <w:r w:rsidRPr="00F05900">
        <w:rPr>
          <w:rFonts w:ascii="Arial" w:hAnsi="Arial" w:cs="Arial"/>
        </w:rPr>
        <w:t xml:space="preserve"> message.</w:t>
      </w:r>
      <w:r w:rsidR="00E52AD8">
        <w:rPr>
          <w:rFonts w:ascii="Arial" w:hAnsi="Arial" w:cs="Arial"/>
        </w:rPr>
        <w:t xml:space="preserve"> In this message the eNB configures the </w:t>
      </w:r>
      <w:r w:rsidR="007804F2">
        <w:rPr>
          <w:rFonts w:ascii="Arial" w:hAnsi="Arial" w:cs="Arial"/>
        </w:rPr>
        <w:t xml:space="preserve">physical cell </w:t>
      </w:r>
      <w:r w:rsidR="000026CB">
        <w:rPr>
          <w:rFonts w:ascii="Arial" w:hAnsi="Arial" w:cs="Arial"/>
        </w:rPr>
        <w:t>identity</w:t>
      </w:r>
      <w:r w:rsidR="007804F2">
        <w:rPr>
          <w:rFonts w:ascii="Arial" w:hAnsi="Arial" w:cs="Arial"/>
        </w:rPr>
        <w:t xml:space="preserve"> it is interested in.</w:t>
      </w:r>
      <w:r w:rsidR="003F288B">
        <w:rPr>
          <w:rFonts w:ascii="Arial" w:hAnsi="Arial" w:cs="Arial"/>
        </w:rPr>
        <w:t xml:space="preserve"> </w:t>
      </w:r>
    </w:p>
    <w:p w14:paraId="5B4D9C70" w14:textId="27E4E3B2" w:rsidR="00F05900" w:rsidRPr="00F05900" w:rsidRDefault="003F288B" w:rsidP="00F05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Then, the UE performs </w:t>
      </w:r>
      <w:r w:rsidR="00337111">
        <w:rPr>
          <w:rFonts w:ascii="Arial" w:hAnsi="Arial" w:cs="Arial"/>
        </w:rPr>
        <w:t xml:space="preserve">RSRP/RSRQ measurements of </w:t>
      </w:r>
      <w:proofErr w:type="spellStart"/>
      <w:r w:rsidR="00337111">
        <w:rPr>
          <w:rFonts w:ascii="Arial" w:hAnsi="Arial" w:cs="Arial"/>
        </w:rPr>
        <w:t>neighboring</w:t>
      </w:r>
      <w:proofErr w:type="spellEnd"/>
      <w:r w:rsidR="00337111">
        <w:rPr>
          <w:rFonts w:ascii="Arial" w:hAnsi="Arial" w:cs="Arial"/>
        </w:rPr>
        <w:t xml:space="preserve"> </w:t>
      </w:r>
      <w:proofErr w:type="gramStart"/>
      <w:r w:rsidR="00337111">
        <w:rPr>
          <w:rFonts w:ascii="Arial" w:hAnsi="Arial" w:cs="Arial"/>
        </w:rPr>
        <w:t>cells, and</w:t>
      </w:r>
      <w:proofErr w:type="gramEnd"/>
      <w:r w:rsidR="007804F2">
        <w:rPr>
          <w:rFonts w:ascii="Arial" w:hAnsi="Arial" w:cs="Arial"/>
        </w:rPr>
        <w:t xml:space="preserve"> compares the </w:t>
      </w:r>
      <w:proofErr w:type="spellStart"/>
      <w:r w:rsidR="007804F2">
        <w:rPr>
          <w:rFonts w:ascii="Arial" w:hAnsi="Arial" w:cs="Arial"/>
        </w:rPr>
        <w:t>phy</w:t>
      </w:r>
      <w:proofErr w:type="spellEnd"/>
      <w:r w:rsidR="007804F2">
        <w:rPr>
          <w:rFonts w:ascii="Arial" w:hAnsi="Arial" w:cs="Arial"/>
        </w:rPr>
        <w:t>-CID</w:t>
      </w:r>
      <w:r w:rsidR="0078360A">
        <w:rPr>
          <w:rFonts w:ascii="Arial" w:hAnsi="Arial" w:cs="Arial"/>
        </w:rPr>
        <w:t>s</w:t>
      </w:r>
      <w:r w:rsidR="00BA41A3">
        <w:rPr>
          <w:rFonts w:ascii="Arial" w:hAnsi="Arial" w:cs="Arial"/>
        </w:rPr>
        <w:t xml:space="preserve"> of the measured cell</w:t>
      </w:r>
      <w:r w:rsidR="0078360A">
        <w:rPr>
          <w:rFonts w:ascii="Arial" w:hAnsi="Arial" w:cs="Arial"/>
        </w:rPr>
        <w:t>s</w:t>
      </w:r>
      <w:r w:rsidR="007804F2">
        <w:rPr>
          <w:rFonts w:ascii="Arial" w:hAnsi="Arial" w:cs="Arial"/>
        </w:rPr>
        <w:t xml:space="preserve"> to the value configured by the serving eNB, and if</w:t>
      </w:r>
      <w:r w:rsidR="00BA41A3">
        <w:rPr>
          <w:rFonts w:ascii="Arial" w:hAnsi="Arial" w:cs="Arial"/>
        </w:rPr>
        <w:t xml:space="preserve"> the two values match,</w:t>
      </w:r>
      <w:r w:rsidR="007804F2">
        <w:rPr>
          <w:rFonts w:ascii="Arial" w:hAnsi="Arial" w:cs="Arial"/>
        </w:rPr>
        <w:t xml:space="preserve"> the </w:t>
      </w:r>
      <w:r w:rsidR="00BA41A3">
        <w:rPr>
          <w:rFonts w:ascii="Arial" w:hAnsi="Arial" w:cs="Arial"/>
        </w:rPr>
        <w:t xml:space="preserve">UE </w:t>
      </w:r>
      <w:r w:rsidR="002059D0">
        <w:rPr>
          <w:rFonts w:ascii="Arial" w:hAnsi="Arial" w:cs="Arial"/>
        </w:rPr>
        <w:t>acquires the global cell identity of that measured cell, and</w:t>
      </w:r>
      <w:r w:rsidR="00337111">
        <w:rPr>
          <w:rFonts w:ascii="Arial" w:hAnsi="Arial" w:cs="Arial"/>
        </w:rPr>
        <w:t xml:space="preserve"> </w:t>
      </w:r>
      <w:r w:rsidR="00F5484C">
        <w:rPr>
          <w:rFonts w:ascii="Arial" w:hAnsi="Arial" w:cs="Arial"/>
        </w:rPr>
        <w:t xml:space="preserve">transmits </w:t>
      </w:r>
      <w:r w:rsidR="0078360A">
        <w:rPr>
          <w:rFonts w:ascii="Arial" w:hAnsi="Arial" w:cs="Arial"/>
        </w:rPr>
        <w:t>the</w:t>
      </w:r>
      <w:r w:rsidR="002059D0">
        <w:rPr>
          <w:rFonts w:ascii="Arial" w:hAnsi="Arial" w:cs="Arial"/>
        </w:rPr>
        <w:t xml:space="preserve"> </w:t>
      </w:r>
      <w:r w:rsidR="00F5484C">
        <w:rPr>
          <w:rFonts w:ascii="Arial" w:hAnsi="Arial" w:cs="Arial"/>
        </w:rPr>
        <w:t>measurement report</w:t>
      </w:r>
      <w:r w:rsidR="002059D0">
        <w:rPr>
          <w:rFonts w:ascii="Arial" w:hAnsi="Arial" w:cs="Arial"/>
        </w:rPr>
        <w:t xml:space="preserve"> with the global CID</w:t>
      </w:r>
      <w:r w:rsidR="00F5484C">
        <w:rPr>
          <w:rFonts w:ascii="Arial" w:hAnsi="Arial" w:cs="Arial"/>
        </w:rPr>
        <w:t xml:space="preserve"> back to the </w:t>
      </w:r>
      <w:r w:rsidR="002059D0">
        <w:rPr>
          <w:rFonts w:ascii="Arial" w:hAnsi="Arial" w:cs="Arial"/>
        </w:rPr>
        <w:t xml:space="preserve">serving </w:t>
      </w:r>
      <w:r w:rsidR="00F5484C">
        <w:rPr>
          <w:rFonts w:ascii="Arial" w:hAnsi="Arial" w:cs="Arial"/>
        </w:rPr>
        <w:t>eNB</w:t>
      </w:r>
      <w:r w:rsidR="00D96469">
        <w:rPr>
          <w:rFonts w:ascii="Arial" w:hAnsi="Arial" w:cs="Arial"/>
        </w:rPr>
        <w:t>.</w:t>
      </w:r>
      <w:r w:rsidR="00AE1AC9">
        <w:rPr>
          <w:rFonts w:ascii="Arial" w:hAnsi="Arial" w:cs="Arial"/>
        </w:rPr>
        <w:t xml:space="preserve"> With this information the </w:t>
      </w:r>
      <w:r w:rsidR="003C7AE4">
        <w:rPr>
          <w:rFonts w:ascii="Arial" w:hAnsi="Arial" w:cs="Arial"/>
        </w:rPr>
        <w:t xml:space="preserve">eNB may update its </w:t>
      </w:r>
      <w:proofErr w:type="spellStart"/>
      <w:r w:rsidR="003C7AE4">
        <w:rPr>
          <w:rFonts w:ascii="Arial" w:hAnsi="Arial" w:cs="Arial"/>
        </w:rPr>
        <w:t>neighbor</w:t>
      </w:r>
      <w:proofErr w:type="spellEnd"/>
      <w:r w:rsidR="003C7AE4">
        <w:rPr>
          <w:rFonts w:ascii="Arial" w:hAnsi="Arial" w:cs="Arial"/>
        </w:rPr>
        <w:t xml:space="preserve"> relation table, and with the help from MME, form </w:t>
      </w:r>
      <w:r w:rsidR="009074B8">
        <w:rPr>
          <w:rFonts w:ascii="Arial" w:hAnsi="Arial" w:cs="Arial"/>
        </w:rPr>
        <w:t>a X2-tunnel with the target eNB (from the measurement report)</w:t>
      </w:r>
      <w:r w:rsidR="00314E55">
        <w:rPr>
          <w:rFonts w:ascii="Arial" w:hAnsi="Arial" w:cs="Arial"/>
        </w:rPr>
        <w:t xml:space="preserve">, forwarding CGI-info to the target eNB, </w:t>
      </w:r>
      <w:proofErr w:type="gramStart"/>
      <w:r w:rsidR="00314E55">
        <w:rPr>
          <w:rFonts w:ascii="Arial" w:hAnsi="Arial" w:cs="Arial"/>
        </w:rPr>
        <w:t xml:space="preserve">and </w:t>
      </w:r>
      <w:r w:rsidR="00876CB4">
        <w:rPr>
          <w:rFonts w:ascii="Arial" w:hAnsi="Arial" w:cs="Arial"/>
        </w:rPr>
        <w:t>also</w:t>
      </w:r>
      <w:proofErr w:type="gramEnd"/>
      <w:r w:rsidR="00876CB4">
        <w:rPr>
          <w:rFonts w:ascii="Arial" w:hAnsi="Arial" w:cs="Arial"/>
        </w:rPr>
        <w:t xml:space="preserve"> the target eNB may update its </w:t>
      </w:r>
      <w:proofErr w:type="spellStart"/>
      <w:r w:rsidR="00876CB4">
        <w:rPr>
          <w:rFonts w:ascii="Arial" w:hAnsi="Arial" w:cs="Arial"/>
        </w:rPr>
        <w:t>neighbor</w:t>
      </w:r>
      <w:proofErr w:type="spellEnd"/>
      <w:r w:rsidR="00876CB4">
        <w:rPr>
          <w:rFonts w:ascii="Arial" w:hAnsi="Arial" w:cs="Arial"/>
        </w:rPr>
        <w:t xml:space="preserve"> relation table.</w:t>
      </w:r>
    </w:p>
    <w:p w14:paraId="785C44CE" w14:textId="6F68E4AA" w:rsidR="00D8118A" w:rsidRDefault="003A1099" w:rsidP="00265070">
      <w:pPr>
        <w:pStyle w:val="Proposal"/>
      </w:pPr>
      <w:bookmarkStart w:id="13" w:name="_Toc525811332"/>
      <w:bookmarkStart w:id="14" w:name="_Toc525811391"/>
      <w:bookmarkStart w:id="15" w:name="_Toc525828626"/>
      <w:bookmarkStart w:id="16" w:name="_Toc525847571"/>
      <w:bookmarkStart w:id="17" w:name="_Toc525851488"/>
      <w:r>
        <w:t xml:space="preserve">CGI reporting is configured by </w:t>
      </w:r>
      <w:proofErr w:type="spellStart"/>
      <w:r w:rsidRPr="003A1099">
        <w:rPr>
          <w:i/>
        </w:rPr>
        <w:t>RRCConnectionReconfiguration</w:t>
      </w:r>
      <w:proofErr w:type="spellEnd"/>
      <w:r w:rsidRPr="003A1099">
        <w:rPr>
          <w:i/>
        </w:rPr>
        <w:t>-NB</w:t>
      </w:r>
      <w:r>
        <w:t xml:space="preserve"> message.</w:t>
      </w:r>
      <w:bookmarkEnd w:id="13"/>
      <w:bookmarkEnd w:id="14"/>
      <w:bookmarkEnd w:id="15"/>
      <w:bookmarkEnd w:id="16"/>
      <w:bookmarkEnd w:id="17"/>
    </w:p>
    <w:p w14:paraId="38F3BEA1" w14:textId="7FD0C777" w:rsidR="00F63B14" w:rsidRDefault="000C2393" w:rsidP="00F63B14">
      <w:pPr>
        <w:pStyle w:val="Heading1"/>
      </w:pPr>
      <w:r>
        <w:t>3</w:t>
      </w:r>
      <w:r>
        <w:tab/>
      </w:r>
      <w:r w:rsidR="00F63B14">
        <w:t>Conclusion</w:t>
      </w:r>
    </w:p>
    <w:p w14:paraId="79E4EB6B" w14:textId="4FFF022F" w:rsidR="00F63B14" w:rsidRDefault="00F63B14" w:rsidP="00F63B14">
      <w:pPr>
        <w:pStyle w:val="BodyText"/>
        <w:rPr>
          <w:b/>
          <w:bCs/>
        </w:rPr>
      </w:pPr>
      <w:r>
        <w:t xml:space="preserve">In the previous sections we made the following </w:t>
      </w:r>
      <w:r w:rsidR="00920646">
        <w:t>proposals</w:t>
      </w:r>
      <w:r>
        <w:t>:</w:t>
      </w:r>
      <w:r>
        <w:rPr>
          <w:b/>
          <w:bCs/>
        </w:rPr>
        <w:t xml:space="preserve"> </w:t>
      </w:r>
    </w:p>
    <w:p w14:paraId="3FF5C314" w14:textId="77777777" w:rsidR="00B67AB7" w:rsidRDefault="00920646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r>
        <w:rPr>
          <w:rFonts w:cs="Arial"/>
          <w:bCs/>
        </w:rPr>
        <w:fldChar w:fldCharType="begin"/>
      </w:r>
      <w:r>
        <w:rPr>
          <w:rFonts w:cs="Arial"/>
          <w:bCs/>
        </w:rPr>
        <w:instrText xml:space="preserve"> TOC \f \n \t "Proposal;1;Observation;1" </w:instrText>
      </w:r>
      <w:r>
        <w:rPr>
          <w:rFonts w:cs="Arial"/>
          <w:bCs/>
        </w:rPr>
        <w:fldChar w:fldCharType="separate"/>
      </w:r>
      <w:r w:rsidR="00B67AB7">
        <w:t>Proposal 1</w:t>
      </w:r>
      <w:r w:rsidR="00B67AB7"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  <w:tab/>
      </w:r>
      <w:r w:rsidR="00B67AB7">
        <w:t>CGI reporting is introduced for NB-IoT in Rel-16.</w:t>
      </w:r>
    </w:p>
    <w:p w14:paraId="52499B59" w14:textId="77777777" w:rsidR="00B67AB7" w:rsidRDefault="00B67AB7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  <w:tab/>
      </w:r>
      <w:r>
        <w:t>Synergies with legacy LTE CGI reporting should be exploited.</w:t>
      </w:r>
    </w:p>
    <w:p w14:paraId="6CD9914D" w14:textId="77777777" w:rsidR="00B67AB7" w:rsidRDefault="00B67AB7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  <w:tab/>
      </w:r>
      <w:r>
        <w:t xml:space="preserve">CGI reporting is configured by </w:t>
      </w:r>
      <w:r w:rsidRPr="00C6498F">
        <w:rPr>
          <w:i/>
        </w:rPr>
        <w:t>RRCConnectionReconfiguration-NB</w:t>
      </w:r>
      <w:r>
        <w:t xml:space="preserve"> message.</w:t>
      </w:r>
    </w:p>
    <w:p w14:paraId="221BBCBA" w14:textId="48F99475" w:rsidR="00F63B14" w:rsidRDefault="00920646" w:rsidP="00920646">
      <w:pPr>
        <w:pStyle w:val="BodyText"/>
        <w:rPr>
          <w:b/>
          <w:bCs/>
        </w:rPr>
      </w:pPr>
      <w:r>
        <w:rPr>
          <w:rFonts w:cs="Arial"/>
          <w:bCs/>
          <w:noProof/>
          <w:lang w:eastAsia="ja-JP"/>
        </w:rPr>
        <w:fldChar w:fldCharType="end"/>
      </w:r>
      <w:r w:rsidR="00F63B14">
        <w:rPr>
          <w:b/>
          <w:bCs/>
        </w:rPr>
        <w:t xml:space="preserve"> </w:t>
      </w:r>
    </w:p>
    <w:p w14:paraId="1D23EDA9" w14:textId="77777777" w:rsidR="00F63B14" w:rsidRDefault="00F63B14" w:rsidP="00F63B14">
      <w:pPr>
        <w:pStyle w:val="Heading1"/>
      </w:pPr>
      <w:bookmarkStart w:id="18" w:name="_In-sequence_SDU_delivery"/>
      <w:bookmarkEnd w:id="18"/>
      <w:r>
        <w:t>References</w:t>
      </w:r>
    </w:p>
    <w:p w14:paraId="2CD91BB0" w14:textId="1CFE738A" w:rsidR="003B0DD3" w:rsidRDefault="003B0DD3" w:rsidP="003B0DD3">
      <w:pPr>
        <w:pStyle w:val="Reference"/>
        <w:numPr>
          <w:ilvl w:val="0"/>
          <w:numId w:val="32"/>
        </w:numPr>
        <w:rPr>
          <w:lang w:eastAsia="en-US"/>
        </w:rPr>
      </w:pPr>
      <w:bookmarkStart w:id="19" w:name="_Ref189809556"/>
      <w:bookmarkStart w:id="20" w:name="_Ref174151459"/>
      <w:r w:rsidRPr="00632EB9">
        <w:t>RP-181674</w:t>
      </w:r>
      <w:r>
        <w:t xml:space="preserve">, “WID revision: Additional enhancements for NB-IoT”, </w:t>
      </w:r>
      <w:r w:rsidR="00237282">
        <w:t>Huawei, RAN #81</w:t>
      </w:r>
      <w:r w:rsidR="00D81620">
        <w:t>, September</w:t>
      </w:r>
      <w:r w:rsidR="00926B96">
        <w:t xml:space="preserve"> 10. – 13.</w:t>
      </w:r>
      <w:r w:rsidR="008F6282">
        <w:t>, 2018</w:t>
      </w:r>
    </w:p>
    <w:p w14:paraId="5A4C6FE0" w14:textId="68A20F4E" w:rsidR="003A7EF3" w:rsidRPr="00F63B14" w:rsidRDefault="00EE5348" w:rsidP="00A429EF">
      <w:pPr>
        <w:pStyle w:val="Reference"/>
        <w:numPr>
          <w:ilvl w:val="0"/>
          <w:numId w:val="32"/>
        </w:numPr>
        <w:textAlignment w:val="auto"/>
      </w:pPr>
      <w:r>
        <w:t xml:space="preserve">TS 36.331, </w:t>
      </w:r>
      <w:r w:rsidRPr="00EE5348">
        <w:t>Evolved Universal Terrestrial Radio Access (E-UTRA); Radio Resource Control (RRC); Protocol specification</w:t>
      </w:r>
      <w:r>
        <w:t>.</w:t>
      </w:r>
      <w:bookmarkEnd w:id="19"/>
      <w:bookmarkEnd w:id="20"/>
    </w:p>
    <w:sectPr w:rsidR="003A7EF3" w:rsidRPr="00F63B1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2130A" w14:textId="77777777" w:rsidR="0090464A" w:rsidRDefault="0090464A">
      <w:r>
        <w:separator/>
      </w:r>
    </w:p>
  </w:endnote>
  <w:endnote w:type="continuationSeparator" w:id="0">
    <w:p w14:paraId="5492D235" w14:textId="77777777" w:rsidR="0090464A" w:rsidRDefault="0090464A">
      <w:r>
        <w:continuationSeparator/>
      </w:r>
    </w:p>
  </w:endnote>
  <w:endnote w:type="continuationNotice" w:id="1">
    <w:p w14:paraId="00F47833" w14:textId="77777777" w:rsidR="0090464A" w:rsidRDefault="009046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25156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2D8F5" w14:textId="77777777" w:rsidR="0090464A" w:rsidRDefault="0090464A">
      <w:r>
        <w:separator/>
      </w:r>
    </w:p>
  </w:footnote>
  <w:footnote w:type="continuationSeparator" w:id="0">
    <w:p w14:paraId="210A60BC" w14:textId="77777777" w:rsidR="0090464A" w:rsidRDefault="0090464A">
      <w:r>
        <w:continuationSeparator/>
      </w:r>
    </w:p>
  </w:footnote>
  <w:footnote w:type="continuationNotice" w:id="1">
    <w:p w14:paraId="4744DC85" w14:textId="77777777" w:rsidR="0090464A" w:rsidRDefault="009046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A3CC7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6CE1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478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A65B55"/>
    <w:multiLevelType w:val="hybridMultilevel"/>
    <w:tmpl w:val="05D88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2600EC"/>
    <w:multiLevelType w:val="hybridMultilevel"/>
    <w:tmpl w:val="35F0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B54EAA"/>
    <w:multiLevelType w:val="hybridMultilevel"/>
    <w:tmpl w:val="32881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1982378"/>
    <w:multiLevelType w:val="hybridMultilevel"/>
    <w:tmpl w:val="D7103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D449C"/>
    <w:multiLevelType w:val="hybridMultilevel"/>
    <w:tmpl w:val="BB6A7F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43368D6"/>
    <w:multiLevelType w:val="hybridMultilevel"/>
    <w:tmpl w:val="36B64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C06E0"/>
    <w:multiLevelType w:val="hybridMultilevel"/>
    <w:tmpl w:val="C3727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7C26D2E"/>
    <w:multiLevelType w:val="hybridMultilevel"/>
    <w:tmpl w:val="B16624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2C3E28"/>
    <w:multiLevelType w:val="hybridMultilevel"/>
    <w:tmpl w:val="64E62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6115DF"/>
    <w:multiLevelType w:val="hybridMultilevel"/>
    <w:tmpl w:val="61C43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577F0"/>
    <w:multiLevelType w:val="hybridMultilevel"/>
    <w:tmpl w:val="544084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530ABD"/>
    <w:multiLevelType w:val="hybridMultilevel"/>
    <w:tmpl w:val="2B189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50447"/>
    <w:multiLevelType w:val="hybridMultilevel"/>
    <w:tmpl w:val="6C52E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D9E3849"/>
    <w:multiLevelType w:val="hybridMultilevel"/>
    <w:tmpl w:val="17268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70961B2"/>
    <w:multiLevelType w:val="hybridMultilevel"/>
    <w:tmpl w:val="89666E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22"/>
  </w:num>
  <w:num w:numId="4">
    <w:abstractNumId w:val="23"/>
  </w:num>
  <w:num w:numId="5">
    <w:abstractNumId w:val="19"/>
  </w:num>
  <w:num w:numId="6">
    <w:abstractNumId w:val="25"/>
  </w:num>
  <w:num w:numId="7">
    <w:abstractNumId w:val="32"/>
  </w:num>
  <w:num w:numId="8">
    <w:abstractNumId w:val="20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30"/>
  </w:num>
  <w:num w:numId="15">
    <w:abstractNumId w:val="24"/>
  </w:num>
  <w:num w:numId="16">
    <w:abstractNumId w:val="34"/>
  </w:num>
  <w:num w:numId="17">
    <w:abstractNumId w:val="11"/>
  </w:num>
  <w:num w:numId="18">
    <w:abstractNumId w:val="15"/>
  </w:num>
  <w:num w:numId="19">
    <w:abstractNumId w:val="7"/>
  </w:num>
  <w:num w:numId="20">
    <w:abstractNumId w:val="37"/>
  </w:num>
  <w:num w:numId="21">
    <w:abstractNumId w:val="21"/>
  </w:num>
  <w:num w:numId="22">
    <w:abstractNumId w:val="36"/>
  </w:num>
  <w:num w:numId="23">
    <w:abstractNumId w:val="29"/>
  </w:num>
  <w:num w:numId="24">
    <w:abstractNumId w:val="18"/>
  </w:num>
  <w:num w:numId="25">
    <w:abstractNumId w:val="26"/>
  </w:num>
  <w:num w:numId="26">
    <w:abstractNumId w:val="33"/>
  </w:num>
  <w:num w:numId="27">
    <w:abstractNumId w:val="6"/>
  </w:num>
  <w:num w:numId="28">
    <w:abstractNumId w:val="31"/>
  </w:num>
  <w:num w:numId="29">
    <w:abstractNumId w:val="13"/>
  </w:num>
  <w:num w:numId="30">
    <w:abstractNumId w:val="4"/>
  </w:num>
  <w:num w:numId="31">
    <w:abstractNumId w:val="14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35"/>
  </w:num>
  <w:num w:numId="35">
    <w:abstractNumId w:val="10"/>
  </w:num>
  <w:num w:numId="36">
    <w:abstractNumId w:val="16"/>
  </w:num>
  <w:num w:numId="37">
    <w:abstractNumId w:val="12"/>
  </w:num>
  <w:num w:numId="38">
    <w:abstractNumId w:val="38"/>
  </w:num>
  <w:num w:numId="39">
    <w:abstractNumId w:val="9"/>
  </w:num>
  <w:num w:numId="40">
    <w:abstractNumId w:val="29"/>
  </w:num>
  <w:num w:numId="41">
    <w:abstractNumId w:val="5"/>
  </w:num>
  <w:num w:numId="4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F00"/>
    <w:rsid w:val="000006E1"/>
    <w:rsid w:val="000026CB"/>
    <w:rsid w:val="00002A37"/>
    <w:rsid w:val="00004D26"/>
    <w:rsid w:val="0000564C"/>
    <w:rsid w:val="00005C59"/>
    <w:rsid w:val="00006446"/>
    <w:rsid w:val="00006896"/>
    <w:rsid w:val="000076B3"/>
    <w:rsid w:val="00007CDC"/>
    <w:rsid w:val="00011B28"/>
    <w:rsid w:val="00015D15"/>
    <w:rsid w:val="00021917"/>
    <w:rsid w:val="00022751"/>
    <w:rsid w:val="000241AC"/>
    <w:rsid w:val="0002564D"/>
    <w:rsid w:val="00025ECA"/>
    <w:rsid w:val="00030FC5"/>
    <w:rsid w:val="000325B8"/>
    <w:rsid w:val="00034C15"/>
    <w:rsid w:val="00036BA1"/>
    <w:rsid w:val="000422E2"/>
    <w:rsid w:val="00042F22"/>
    <w:rsid w:val="0004431C"/>
    <w:rsid w:val="000444EF"/>
    <w:rsid w:val="000463E7"/>
    <w:rsid w:val="00052A07"/>
    <w:rsid w:val="000534E3"/>
    <w:rsid w:val="0005606A"/>
    <w:rsid w:val="00057117"/>
    <w:rsid w:val="000616E7"/>
    <w:rsid w:val="0006487E"/>
    <w:rsid w:val="00065E1A"/>
    <w:rsid w:val="00077536"/>
    <w:rsid w:val="00077E5F"/>
    <w:rsid w:val="0008036A"/>
    <w:rsid w:val="00081AE6"/>
    <w:rsid w:val="000855EB"/>
    <w:rsid w:val="00085B52"/>
    <w:rsid w:val="000866F2"/>
    <w:rsid w:val="0009009F"/>
    <w:rsid w:val="00090D6F"/>
    <w:rsid w:val="00091557"/>
    <w:rsid w:val="000924C1"/>
    <w:rsid w:val="000924F0"/>
    <w:rsid w:val="00093474"/>
    <w:rsid w:val="00094265"/>
    <w:rsid w:val="0009510F"/>
    <w:rsid w:val="000A10BC"/>
    <w:rsid w:val="000A1B7B"/>
    <w:rsid w:val="000A56F2"/>
    <w:rsid w:val="000A5893"/>
    <w:rsid w:val="000A5DC2"/>
    <w:rsid w:val="000B01AE"/>
    <w:rsid w:val="000B2719"/>
    <w:rsid w:val="000B3A8F"/>
    <w:rsid w:val="000B4AB9"/>
    <w:rsid w:val="000B58C3"/>
    <w:rsid w:val="000B61E9"/>
    <w:rsid w:val="000B6331"/>
    <w:rsid w:val="000B6F00"/>
    <w:rsid w:val="000C0DAE"/>
    <w:rsid w:val="000C165A"/>
    <w:rsid w:val="000C2393"/>
    <w:rsid w:val="000C2E19"/>
    <w:rsid w:val="000C3142"/>
    <w:rsid w:val="000C3E5C"/>
    <w:rsid w:val="000C4811"/>
    <w:rsid w:val="000C49B4"/>
    <w:rsid w:val="000C73C6"/>
    <w:rsid w:val="000D0D07"/>
    <w:rsid w:val="000D4797"/>
    <w:rsid w:val="000E0074"/>
    <w:rsid w:val="000E0527"/>
    <w:rsid w:val="000E0876"/>
    <w:rsid w:val="000E1E92"/>
    <w:rsid w:val="000E386E"/>
    <w:rsid w:val="000E448F"/>
    <w:rsid w:val="000F06D6"/>
    <w:rsid w:val="000F0EB1"/>
    <w:rsid w:val="000F1106"/>
    <w:rsid w:val="000F1A10"/>
    <w:rsid w:val="000F3306"/>
    <w:rsid w:val="000F3BE9"/>
    <w:rsid w:val="000F3F6C"/>
    <w:rsid w:val="000F6DF3"/>
    <w:rsid w:val="001005FF"/>
    <w:rsid w:val="001018E5"/>
    <w:rsid w:val="001062FB"/>
    <w:rsid w:val="001063E6"/>
    <w:rsid w:val="00112135"/>
    <w:rsid w:val="0011357B"/>
    <w:rsid w:val="00113CF4"/>
    <w:rsid w:val="001153EA"/>
    <w:rsid w:val="00115643"/>
    <w:rsid w:val="00115ED7"/>
    <w:rsid w:val="00115F42"/>
    <w:rsid w:val="00116765"/>
    <w:rsid w:val="001219F5"/>
    <w:rsid w:val="00121A20"/>
    <w:rsid w:val="0012377F"/>
    <w:rsid w:val="00124314"/>
    <w:rsid w:val="00126B4A"/>
    <w:rsid w:val="00127D26"/>
    <w:rsid w:val="00132FD0"/>
    <w:rsid w:val="001344C0"/>
    <w:rsid w:val="001346FA"/>
    <w:rsid w:val="00134B3C"/>
    <w:rsid w:val="00135252"/>
    <w:rsid w:val="00136ADC"/>
    <w:rsid w:val="00137AB5"/>
    <w:rsid w:val="00137F0B"/>
    <w:rsid w:val="00143B38"/>
    <w:rsid w:val="00143FB4"/>
    <w:rsid w:val="0014797D"/>
    <w:rsid w:val="00151E23"/>
    <w:rsid w:val="00152091"/>
    <w:rsid w:val="001526E0"/>
    <w:rsid w:val="001551B5"/>
    <w:rsid w:val="00161895"/>
    <w:rsid w:val="001659C1"/>
    <w:rsid w:val="00173A8E"/>
    <w:rsid w:val="0017502C"/>
    <w:rsid w:val="0018111A"/>
    <w:rsid w:val="0018143F"/>
    <w:rsid w:val="00181FF8"/>
    <w:rsid w:val="00190AC1"/>
    <w:rsid w:val="001911BB"/>
    <w:rsid w:val="0019212F"/>
    <w:rsid w:val="0019341A"/>
    <w:rsid w:val="0019719B"/>
    <w:rsid w:val="00197DF9"/>
    <w:rsid w:val="001A0A3A"/>
    <w:rsid w:val="001A0EFE"/>
    <w:rsid w:val="001A1987"/>
    <w:rsid w:val="001A2564"/>
    <w:rsid w:val="001A39E6"/>
    <w:rsid w:val="001A6173"/>
    <w:rsid w:val="001A6CBA"/>
    <w:rsid w:val="001B0D97"/>
    <w:rsid w:val="001B1E18"/>
    <w:rsid w:val="001B3ED4"/>
    <w:rsid w:val="001B40B6"/>
    <w:rsid w:val="001B5A5D"/>
    <w:rsid w:val="001C0623"/>
    <w:rsid w:val="001C1CE5"/>
    <w:rsid w:val="001C3D2A"/>
    <w:rsid w:val="001C5BAB"/>
    <w:rsid w:val="001D51BA"/>
    <w:rsid w:val="001D53E7"/>
    <w:rsid w:val="001D5DAA"/>
    <w:rsid w:val="001D6342"/>
    <w:rsid w:val="001D6D53"/>
    <w:rsid w:val="001E1EE5"/>
    <w:rsid w:val="001E58E2"/>
    <w:rsid w:val="001E7AED"/>
    <w:rsid w:val="001F19D7"/>
    <w:rsid w:val="001F3916"/>
    <w:rsid w:val="001F4402"/>
    <w:rsid w:val="001F54C5"/>
    <w:rsid w:val="001F6180"/>
    <w:rsid w:val="001F662C"/>
    <w:rsid w:val="001F7074"/>
    <w:rsid w:val="002001E8"/>
    <w:rsid w:val="00200490"/>
    <w:rsid w:val="00201F3A"/>
    <w:rsid w:val="00203F96"/>
    <w:rsid w:val="002059D0"/>
    <w:rsid w:val="002069B2"/>
    <w:rsid w:val="00207FA3"/>
    <w:rsid w:val="002127CD"/>
    <w:rsid w:val="00214DA8"/>
    <w:rsid w:val="00215423"/>
    <w:rsid w:val="002158FA"/>
    <w:rsid w:val="00217128"/>
    <w:rsid w:val="00220600"/>
    <w:rsid w:val="002224DB"/>
    <w:rsid w:val="00223FCB"/>
    <w:rsid w:val="002252C3"/>
    <w:rsid w:val="00225C54"/>
    <w:rsid w:val="00230765"/>
    <w:rsid w:val="00230D18"/>
    <w:rsid w:val="00230D93"/>
    <w:rsid w:val="002319E4"/>
    <w:rsid w:val="00234397"/>
    <w:rsid w:val="00235632"/>
    <w:rsid w:val="00235872"/>
    <w:rsid w:val="00237282"/>
    <w:rsid w:val="00237F31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5070"/>
    <w:rsid w:val="0026592D"/>
    <w:rsid w:val="00266214"/>
    <w:rsid w:val="00267C83"/>
    <w:rsid w:val="00267E0B"/>
    <w:rsid w:val="0027144F"/>
    <w:rsid w:val="00271813"/>
    <w:rsid w:val="00271F3A"/>
    <w:rsid w:val="002720F0"/>
    <w:rsid w:val="0027236A"/>
    <w:rsid w:val="00273278"/>
    <w:rsid w:val="002737F4"/>
    <w:rsid w:val="0027629B"/>
    <w:rsid w:val="00276A6F"/>
    <w:rsid w:val="002805F5"/>
    <w:rsid w:val="00280751"/>
    <w:rsid w:val="00280BFB"/>
    <w:rsid w:val="0028280A"/>
    <w:rsid w:val="00286ACD"/>
    <w:rsid w:val="00287838"/>
    <w:rsid w:val="00287CDB"/>
    <w:rsid w:val="002907B5"/>
    <w:rsid w:val="00292EB7"/>
    <w:rsid w:val="00293B86"/>
    <w:rsid w:val="00296227"/>
    <w:rsid w:val="00296F44"/>
    <w:rsid w:val="0029777D"/>
    <w:rsid w:val="002A055E"/>
    <w:rsid w:val="002A1D4E"/>
    <w:rsid w:val="002A1E4B"/>
    <w:rsid w:val="002A2869"/>
    <w:rsid w:val="002A2A2A"/>
    <w:rsid w:val="002B24D6"/>
    <w:rsid w:val="002B2A2D"/>
    <w:rsid w:val="002B3CF2"/>
    <w:rsid w:val="002B541F"/>
    <w:rsid w:val="002C1FDF"/>
    <w:rsid w:val="002C41E6"/>
    <w:rsid w:val="002C6323"/>
    <w:rsid w:val="002D071A"/>
    <w:rsid w:val="002D34B2"/>
    <w:rsid w:val="002D48B0"/>
    <w:rsid w:val="002D5B37"/>
    <w:rsid w:val="002D7637"/>
    <w:rsid w:val="002E17F2"/>
    <w:rsid w:val="002E4572"/>
    <w:rsid w:val="002E4EB7"/>
    <w:rsid w:val="002E7CAE"/>
    <w:rsid w:val="002F2771"/>
    <w:rsid w:val="002F37A9"/>
    <w:rsid w:val="002F4055"/>
    <w:rsid w:val="002F6968"/>
    <w:rsid w:val="00301CE6"/>
    <w:rsid w:val="0030256B"/>
    <w:rsid w:val="003033E7"/>
    <w:rsid w:val="0030501F"/>
    <w:rsid w:val="003078D5"/>
    <w:rsid w:val="00307BA1"/>
    <w:rsid w:val="00311702"/>
    <w:rsid w:val="00311E82"/>
    <w:rsid w:val="00313FD6"/>
    <w:rsid w:val="003143BD"/>
    <w:rsid w:val="00314E55"/>
    <w:rsid w:val="00315363"/>
    <w:rsid w:val="00317509"/>
    <w:rsid w:val="003203ED"/>
    <w:rsid w:val="0032208D"/>
    <w:rsid w:val="00322C9F"/>
    <w:rsid w:val="00324D23"/>
    <w:rsid w:val="0032734B"/>
    <w:rsid w:val="00331751"/>
    <w:rsid w:val="00333975"/>
    <w:rsid w:val="00334579"/>
    <w:rsid w:val="00335858"/>
    <w:rsid w:val="00336BDA"/>
    <w:rsid w:val="00336E07"/>
    <w:rsid w:val="00337111"/>
    <w:rsid w:val="00342BD7"/>
    <w:rsid w:val="00346DB5"/>
    <w:rsid w:val="003477B1"/>
    <w:rsid w:val="00351873"/>
    <w:rsid w:val="00351AF6"/>
    <w:rsid w:val="00357380"/>
    <w:rsid w:val="003602D9"/>
    <w:rsid w:val="003604CE"/>
    <w:rsid w:val="003608B9"/>
    <w:rsid w:val="00362892"/>
    <w:rsid w:val="00363BB8"/>
    <w:rsid w:val="00364880"/>
    <w:rsid w:val="00365693"/>
    <w:rsid w:val="00366B54"/>
    <w:rsid w:val="00370E47"/>
    <w:rsid w:val="00373AC8"/>
    <w:rsid w:val="003742AC"/>
    <w:rsid w:val="00375B19"/>
    <w:rsid w:val="00376361"/>
    <w:rsid w:val="0037775D"/>
    <w:rsid w:val="00377CE1"/>
    <w:rsid w:val="00385BF0"/>
    <w:rsid w:val="003902F9"/>
    <w:rsid w:val="00392643"/>
    <w:rsid w:val="003939FF"/>
    <w:rsid w:val="003A1099"/>
    <w:rsid w:val="003A2223"/>
    <w:rsid w:val="003A2A0F"/>
    <w:rsid w:val="003A45A1"/>
    <w:rsid w:val="003A5987"/>
    <w:rsid w:val="003A5B0A"/>
    <w:rsid w:val="003A6BAC"/>
    <w:rsid w:val="003A70A4"/>
    <w:rsid w:val="003A7EF3"/>
    <w:rsid w:val="003B0DD3"/>
    <w:rsid w:val="003B1023"/>
    <w:rsid w:val="003B159C"/>
    <w:rsid w:val="003B369F"/>
    <w:rsid w:val="003B36A3"/>
    <w:rsid w:val="003B64BB"/>
    <w:rsid w:val="003B7FE5"/>
    <w:rsid w:val="003C11C8"/>
    <w:rsid w:val="003C2702"/>
    <w:rsid w:val="003C7806"/>
    <w:rsid w:val="003C7AE4"/>
    <w:rsid w:val="003D109F"/>
    <w:rsid w:val="003D2478"/>
    <w:rsid w:val="003D3530"/>
    <w:rsid w:val="003D3C45"/>
    <w:rsid w:val="003D5B1F"/>
    <w:rsid w:val="003D5E42"/>
    <w:rsid w:val="003E15FA"/>
    <w:rsid w:val="003E2B9F"/>
    <w:rsid w:val="003E55E4"/>
    <w:rsid w:val="003E747C"/>
    <w:rsid w:val="003E74E3"/>
    <w:rsid w:val="003F05C7"/>
    <w:rsid w:val="003F288B"/>
    <w:rsid w:val="003F2CD4"/>
    <w:rsid w:val="003F6BBE"/>
    <w:rsid w:val="004000E8"/>
    <w:rsid w:val="00402E2B"/>
    <w:rsid w:val="0040392C"/>
    <w:rsid w:val="0040512B"/>
    <w:rsid w:val="00405CA5"/>
    <w:rsid w:val="0040784F"/>
    <w:rsid w:val="00407CD3"/>
    <w:rsid w:val="00410134"/>
    <w:rsid w:val="00410B72"/>
    <w:rsid w:val="00410F18"/>
    <w:rsid w:val="0041263E"/>
    <w:rsid w:val="00413AAC"/>
    <w:rsid w:val="00413E92"/>
    <w:rsid w:val="00414CDF"/>
    <w:rsid w:val="00421105"/>
    <w:rsid w:val="004222EF"/>
    <w:rsid w:val="00422AA4"/>
    <w:rsid w:val="00423986"/>
    <w:rsid w:val="004242F4"/>
    <w:rsid w:val="00427248"/>
    <w:rsid w:val="004303F8"/>
    <w:rsid w:val="00432F10"/>
    <w:rsid w:val="00437447"/>
    <w:rsid w:val="00437463"/>
    <w:rsid w:val="00441A92"/>
    <w:rsid w:val="00442BE5"/>
    <w:rsid w:val="004431DC"/>
    <w:rsid w:val="00444F56"/>
    <w:rsid w:val="00446488"/>
    <w:rsid w:val="004517AA"/>
    <w:rsid w:val="0045234D"/>
    <w:rsid w:val="00452CAC"/>
    <w:rsid w:val="00457195"/>
    <w:rsid w:val="00457565"/>
    <w:rsid w:val="00457B71"/>
    <w:rsid w:val="00463A5B"/>
    <w:rsid w:val="004669E2"/>
    <w:rsid w:val="00470C31"/>
    <w:rsid w:val="00471DE0"/>
    <w:rsid w:val="004720A3"/>
    <w:rsid w:val="004734D0"/>
    <w:rsid w:val="00474AA7"/>
    <w:rsid w:val="0047556B"/>
    <w:rsid w:val="00477768"/>
    <w:rsid w:val="0048307D"/>
    <w:rsid w:val="00492BC5"/>
    <w:rsid w:val="004950FF"/>
    <w:rsid w:val="00495AFA"/>
    <w:rsid w:val="004964F1"/>
    <w:rsid w:val="004A04FB"/>
    <w:rsid w:val="004A16BC"/>
    <w:rsid w:val="004A2B94"/>
    <w:rsid w:val="004A5028"/>
    <w:rsid w:val="004B6F6A"/>
    <w:rsid w:val="004B7870"/>
    <w:rsid w:val="004B7C0C"/>
    <w:rsid w:val="004C3898"/>
    <w:rsid w:val="004C6B9F"/>
    <w:rsid w:val="004D36B1"/>
    <w:rsid w:val="004D3923"/>
    <w:rsid w:val="004D5BF3"/>
    <w:rsid w:val="004D7EBD"/>
    <w:rsid w:val="004E2680"/>
    <w:rsid w:val="004E28F9"/>
    <w:rsid w:val="004E462E"/>
    <w:rsid w:val="004E56DC"/>
    <w:rsid w:val="004E76F4"/>
    <w:rsid w:val="004E7B3B"/>
    <w:rsid w:val="004F0B4E"/>
    <w:rsid w:val="004F0B6C"/>
    <w:rsid w:val="004F2078"/>
    <w:rsid w:val="004F2B0B"/>
    <w:rsid w:val="004F4DA3"/>
    <w:rsid w:val="00500B76"/>
    <w:rsid w:val="00506557"/>
    <w:rsid w:val="0050677A"/>
    <w:rsid w:val="005108D8"/>
    <w:rsid w:val="005116F9"/>
    <w:rsid w:val="0051524D"/>
    <w:rsid w:val="005153A7"/>
    <w:rsid w:val="005219CF"/>
    <w:rsid w:val="00524E82"/>
    <w:rsid w:val="00524FBE"/>
    <w:rsid w:val="005258B2"/>
    <w:rsid w:val="005271BC"/>
    <w:rsid w:val="00534B59"/>
    <w:rsid w:val="00536759"/>
    <w:rsid w:val="00537A6F"/>
    <w:rsid w:val="00537C62"/>
    <w:rsid w:val="00543078"/>
    <w:rsid w:val="00543605"/>
    <w:rsid w:val="00546970"/>
    <w:rsid w:val="00554E19"/>
    <w:rsid w:val="0055549A"/>
    <w:rsid w:val="00560DA9"/>
    <w:rsid w:val="0056121F"/>
    <w:rsid w:val="0057066C"/>
    <w:rsid w:val="00572505"/>
    <w:rsid w:val="00573A74"/>
    <w:rsid w:val="00576F52"/>
    <w:rsid w:val="00582809"/>
    <w:rsid w:val="00584820"/>
    <w:rsid w:val="00584D09"/>
    <w:rsid w:val="0058798C"/>
    <w:rsid w:val="005900FA"/>
    <w:rsid w:val="00590F6C"/>
    <w:rsid w:val="005935A4"/>
    <w:rsid w:val="005948C2"/>
    <w:rsid w:val="00595DCA"/>
    <w:rsid w:val="0059779B"/>
    <w:rsid w:val="005A209A"/>
    <w:rsid w:val="005A54DD"/>
    <w:rsid w:val="005A662D"/>
    <w:rsid w:val="005B1409"/>
    <w:rsid w:val="005B35D7"/>
    <w:rsid w:val="005B392A"/>
    <w:rsid w:val="005B3AA3"/>
    <w:rsid w:val="005B5BD3"/>
    <w:rsid w:val="005B6F83"/>
    <w:rsid w:val="005C0EC8"/>
    <w:rsid w:val="005C14F7"/>
    <w:rsid w:val="005C2320"/>
    <w:rsid w:val="005C2C8E"/>
    <w:rsid w:val="005C46B9"/>
    <w:rsid w:val="005C74FB"/>
    <w:rsid w:val="005D1602"/>
    <w:rsid w:val="005D273A"/>
    <w:rsid w:val="005E0B67"/>
    <w:rsid w:val="005E385F"/>
    <w:rsid w:val="005E38F9"/>
    <w:rsid w:val="005E5B81"/>
    <w:rsid w:val="005E7807"/>
    <w:rsid w:val="005F14A9"/>
    <w:rsid w:val="005F2CB1"/>
    <w:rsid w:val="005F3025"/>
    <w:rsid w:val="005F434E"/>
    <w:rsid w:val="005F4C43"/>
    <w:rsid w:val="005F618C"/>
    <w:rsid w:val="005F70BD"/>
    <w:rsid w:val="005F7F71"/>
    <w:rsid w:val="0060283C"/>
    <w:rsid w:val="00604F14"/>
    <w:rsid w:val="00606BC7"/>
    <w:rsid w:val="00611B83"/>
    <w:rsid w:val="006126A6"/>
    <w:rsid w:val="00613257"/>
    <w:rsid w:val="006166A3"/>
    <w:rsid w:val="00620A71"/>
    <w:rsid w:val="00620D80"/>
    <w:rsid w:val="006234A6"/>
    <w:rsid w:val="00630001"/>
    <w:rsid w:val="006300C4"/>
    <w:rsid w:val="006301FE"/>
    <w:rsid w:val="006307DF"/>
    <w:rsid w:val="006311B3"/>
    <w:rsid w:val="0063284C"/>
    <w:rsid w:val="00632EB9"/>
    <w:rsid w:val="00633B77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479"/>
    <w:rsid w:val="00650AB9"/>
    <w:rsid w:val="006545E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521"/>
    <w:rsid w:val="006655EE"/>
    <w:rsid w:val="00665958"/>
    <w:rsid w:val="00665EDB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AB9"/>
    <w:rsid w:val="006850D2"/>
    <w:rsid w:val="00693823"/>
    <w:rsid w:val="00695FC2"/>
    <w:rsid w:val="00696949"/>
    <w:rsid w:val="00697052"/>
    <w:rsid w:val="006A46FB"/>
    <w:rsid w:val="006A5E28"/>
    <w:rsid w:val="006A67A7"/>
    <w:rsid w:val="006A697B"/>
    <w:rsid w:val="006A7AFF"/>
    <w:rsid w:val="006B0EFA"/>
    <w:rsid w:val="006B1816"/>
    <w:rsid w:val="006B2099"/>
    <w:rsid w:val="006B30EF"/>
    <w:rsid w:val="006B50CF"/>
    <w:rsid w:val="006C03B8"/>
    <w:rsid w:val="006C3A21"/>
    <w:rsid w:val="006C5EC9"/>
    <w:rsid w:val="006C6059"/>
    <w:rsid w:val="006C7522"/>
    <w:rsid w:val="006D5837"/>
    <w:rsid w:val="006D6F08"/>
    <w:rsid w:val="006D7107"/>
    <w:rsid w:val="006D7907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859"/>
    <w:rsid w:val="006F1B70"/>
    <w:rsid w:val="006F29D2"/>
    <w:rsid w:val="006F341D"/>
    <w:rsid w:val="006F3CDE"/>
    <w:rsid w:val="006F58D4"/>
    <w:rsid w:val="006F6582"/>
    <w:rsid w:val="00703425"/>
    <w:rsid w:val="0070346E"/>
    <w:rsid w:val="00704EDB"/>
    <w:rsid w:val="00706101"/>
    <w:rsid w:val="00707072"/>
    <w:rsid w:val="007073F5"/>
    <w:rsid w:val="00707946"/>
    <w:rsid w:val="00707D61"/>
    <w:rsid w:val="00712287"/>
    <w:rsid w:val="00712772"/>
    <w:rsid w:val="007148D3"/>
    <w:rsid w:val="00715B9A"/>
    <w:rsid w:val="00723096"/>
    <w:rsid w:val="00723F52"/>
    <w:rsid w:val="007257D0"/>
    <w:rsid w:val="00726EA6"/>
    <w:rsid w:val="00727208"/>
    <w:rsid w:val="00727680"/>
    <w:rsid w:val="007320B2"/>
    <w:rsid w:val="007348B1"/>
    <w:rsid w:val="007362A6"/>
    <w:rsid w:val="00736D7D"/>
    <w:rsid w:val="00740E58"/>
    <w:rsid w:val="007423B5"/>
    <w:rsid w:val="007445A0"/>
    <w:rsid w:val="0074524B"/>
    <w:rsid w:val="0074573C"/>
    <w:rsid w:val="00746C5B"/>
    <w:rsid w:val="00746EB7"/>
    <w:rsid w:val="007477A0"/>
    <w:rsid w:val="00747D8B"/>
    <w:rsid w:val="00751228"/>
    <w:rsid w:val="00753215"/>
    <w:rsid w:val="007571E1"/>
    <w:rsid w:val="00757D79"/>
    <w:rsid w:val="007604B2"/>
    <w:rsid w:val="0076255F"/>
    <w:rsid w:val="00765281"/>
    <w:rsid w:val="00766BAD"/>
    <w:rsid w:val="00770350"/>
    <w:rsid w:val="007729A2"/>
    <w:rsid w:val="00774CB2"/>
    <w:rsid w:val="00774D29"/>
    <w:rsid w:val="007755F2"/>
    <w:rsid w:val="00775F78"/>
    <w:rsid w:val="00776971"/>
    <w:rsid w:val="007804F2"/>
    <w:rsid w:val="00780A80"/>
    <w:rsid w:val="0078177E"/>
    <w:rsid w:val="007826B9"/>
    <w:rsid w:val="00782D40"/>
    <w:rsid w:val="0078304C"/>
    <w:rsid w:val="0078360A"/>
    <w:rsid w:val="00783673"/>
    <w:rsid w:val="00785490"/>
    <w:rsid w:val="007916AC"/>
    <w:rsid w:val="007925EA"/>
    <w:rsid w:val="00793CD8"/>
    <w:rsid w:val="00794629"/>
    <w:rsid w:val="00795C92"/>
    <w:rsid w:val="00796231"/>
    <w:rsid w:val="007A1CB3"/>
    <w:rsid w:val="007A306F"/>
    <w:rsid w:val="007A43A6"/>
    <w:rsid w:val="007A4497"/>
    <w:rsid w:val="007A4C9D"/>
    <w:rsid w:val="007A58A6"/>
    <w:rsid w:val="007B3D2D"/>
    <w:rsid w:val="007B4898"/>
    <w:rsid w:val="007B4A3F"/>
    <w:rsid w:val="007B50AE"/>
    <w:rsid w:val="007B51DF"/>
    <w:rsid w:val="007C05DD"/>
    <w:rsid w:val="007C1388"/>
    <w:rsid w:val="007C3D18"/>
    <w:rsid w:val="007C3F4C"/>
    <w:rsid w:val="007C60BF"/>
    <w:rsid w:val="007C6A07"/>
    <w:rsid w:val="007C75A1"/>
    <w:rsid w:val="007C77A5"/>
    <w:rsid w:val="007D04E5"/>
    <w:rsid w:val="007D345B"/>
    <w:rsid w:val="007D5901"/>
    <w:rsid w:val="007D6CCA"/>
    <w:rsid w:val="007D7526"/>
    <w:rsid w:val="007E0944"/>
    <w:rsid w:val="007E0BAE"/>
    <w:rsid w:val="007E4610"/>
    <w:rsid w:val="007E4715"/>
    <w:rsid w:val="007E505B"/>
    <w:rsid w:val="007E7091"/>
    <w:rsid w:val="007F07A9"/>
    <w:rsid w:val="007F471F"/>
    <w:rsid w:val="00802166"/>
    <w:rsid w:val="00803FAE"/>
    <w:rsid w:val="0080605F"/>
    <w:rsid w:val="00807786"/>
    <w:rsid w:val="00807B90"/>
    <w:rsid w:val="00811FCB"/>
    <w:rsid w:val="008158D6"/>
    <w:rsid w:val="0081590B"/>
    <w:rsid w:val="00817196"/>
    <w:rsid w:val="008232E2"/>
    <w:rsid w:val="008235DB"/>
    <w:rsid w:val="00824AB4"/>
    <w:rsid w:val="00824E0D"/>
    <w:rsid w:val="00825C42"/>
    <w:rsid w:val="00825D25"/>
    <w:rsid w:val="00827AF2"/>
    <w:rsid w:val="00827D6F"/>
    <w:rsid w:val="00831493"/>
    <w:rsid w:val="0083175C"/>
    <w:rsid w:val="008376AC"/>
    <w:rsid w:val="00841091"/>
    <w:rsid w:val="008433C7"/>
    <w:rsid w:val="008444E8"/>
    <w:rsid w:val="00844E80"/>
    <w:rsid w:val="00846FE7"/>
    <w:rsid w:val="008538D3"/>
    <w:rsid w:val="00853F4F"/>
    <w:rsid w:val="00855A2E"/>
    <w:rsid w:val="00856911"/>
    <w:rsid w:val="00857AFD"/>
    <w:rsid w:val="008650D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6CB4"/>
    <w:rsid w:val="00877F18"/>
    <w:rsid w:val="008803BD"/>
    <w:rsid w:val="00881D3B"/>
    <w:rsid w:val="00881E31"/>
    <w:rsid w:val="00885C1A"/>
    <w:rsid w:val="008941E3"/>
    <w:rsid w:val="00894A88"/>
    <w:rsid w:val="00895386"/>
    <w:rsid w:val="008955D5"/>
    <w:rsid w:val="008A1676"/>
    <w:rsid w:val="008A21FF"/>
    <w:rsid w:val="008A2CE2"/>
    <w:rsid w:val="008A302F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0C3"/>
    <w:rsid w:val="008B7B5C"/>
    <w:rsid w:val="008C02F9"/>
    <w:rsid w:val="008C0C99"/>
    <w:rsid w:val="008C2017"/>
    <w:rsid w:val="008C2BF6"/>
    <w:rsid w:val="008C43FC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0E5A"/>
    <w:rsid w:val="008E1909"/>
    <w:rsid w:val="008E234C"/>
    <w:rsid w:val="008E28AC"/>
    <w:rsid w:val="008E501C"/>
    <w:rsid w:val="008F0A0F"/>
    <w:rsid w:val="008F1C4E"/>
    <w:rsid w:val="008F1EAB"/>
    <w:rsid w:val="008F33DC"/>
    <w:rsid w:val="008F3871"/>
    <w:rsid w:val="008F477F"/>
    <w:rsid w:val="008F4C6A"/>
    <w:rsid w:val="008F6282"/>
    <w:rsid w:val="00902350"/>
    <w:rsid w:val="0090336B"/>
    <w:rsid w:val="0090464A"/>
    <w:rsid w:val="009053AA"/>
    <w:rsid w:val="00906939"/>
    <w:rsid w:val="009074B8"/>
    <w:rsid w:val="00910B7D"/>
    <w:rsid w:val="00911DFB"/>
    <w:rsid w:val="009139D9"/>
    <w:rsid w:val="0091433C"/>
    <w:rsid w:val="00914AD8"/>
    <w:rsid w:val="00916079"/>
    <w:rsid w:val="00917CE9"/>
    <w:rsid w:val="00920646"/>
    <w:rsid w:val="00920717"/>
    <w:rsid w:val="00920BF2"/>
    <w:rsid w:val="00922010"/>
    <w:rsid w:val="00923F03"/>
    <w:rsid w:val="00926B96"/>
    <w:rsid w:val="00931BD9"/>
    <w:rsid w:val="009368F3"/>
    <w:rsid w:val="009408D3"/>
    <w:rsid w:val="00941636"/>
    <w:rsid w:val="00942C15"/>
    <w:rsid w:val="00943742"/>
    <w:rsid w:val="00943A8B"/>
    <w:rsid w:val="00945C05"/>
    <w:rsid w:val="00946945"/>
    <w:rsid w:val="009469A1"/>
    <w:rsid w:val="00947713"/>
    <w:rsid w:val="00950DE7"/>
    <w:rsid w:val="00953920"/>
    <w:rsid w:val="009539D0"/>
    <w:rsid w:val="00953D47"/>
    <w:rsid w:val="00954A67"/>
    <w:rsid w:val="0095681E"/>
    <w:rsid w:val="00956C3E"/>
    <w:rsid w:val="009571A8"/>
    <w:rsid w:val="009572D4"/>
    <w:rsid w:val="00961921"/>
    <w:rsid w:val="00961EF4"/>
    <w:rsid w:val="0096430A"/>
    <w:rsid w:val="0096554B"/>
    <w:rsid w:val="0096584A"/>
    <w:rsid w:val="00971F08"/>
    <w:rsid w:val="00975161"/>
    <w:rsid w:val="0097603D"/>
    <w:rsid w:val="00976949"/>
    <w:rsid w:val="00980477"/>
    <w:rsid w:val="009814F0"/>
    <w:rsid w:val="009817E4"/>
    <w:rsid w:val="00985253"/>
    <w:rsid w:val="009853B3"/>
    <w:rsid w:val="00987BA9"/>
    <w:rsid w:val="00990630"/>
    <w:rsid w:val="00990FAB"/>
    <w:rsid w:val="00991761"/>
    <w:rsid w:val="009928BB"/>
    <w:rsid w:val="00994DCA"/>
    <w:rsid w:val="009960EC"/>
    <w:rsid w:val="009966FF"/>
    <w:rsid w:val="009970DD"/>
    <w:rsid w:val="009A0540"/>
    <w:rsid w:val="009A0FBA"/>
    <w:rsid w:val="009A1601"/>
    <w:rsid w:val="009A28A6"/>
    <w:rsid w:val="009A3BB6"/>
    <w:rsid w:val="009A462D"/>
    <w:rsid w:val="009A5CBA"/>
    <w:rsid w:val="009A66C8"/>
    <w:rsid w:val="009B1B49"/>
    <w:rsid w:val="009B1F30"/>
    <w:rsid w:val="009B3AC2"/>
    <w:rsid w:val="009B4DF4"/>
    <w:rsid w:val="009B564E"/>
    <w:rsid w:val="009B7A05"/>
    <w:rsid w:val="009B7E87"/>
    <w:rsid w:val="009C0169"/>
    <w:rsid w:val="009C3346"/>
    <w:rsid w:val="009C403E"/>
    <w:rsid w:val="009C4AC3"/>
    <w:rsid w:val="009C7304"/>
    <w:rsid w:val="009D4FF0"/>
    <w:rsid w:val="009D703C"/>
    <w:rsid w:val="009D718F"/>
    <w:rsid w:val="009E068F"/>
    <w:rsid w:val="009E14E0"/>
    <w:rsid w:val="009E35DB"/>
    <w:rsid w:val="009E47A3"/>
    <w:rsid w:val="009E62BF"/>
    <w:rsid w:val="009E69BE"/>
    <w:rsid w:val="009E73FB"/>
    <w:rsid w:val="009E7C7A"/>
    <w:rsid w:val="009F08F3"/>
    <w:rsid w:val="009F0B9B"/>
    <w:rsid w:val="009F344F"/>
    <w:rsid w:val="00A031D8"/>
    <w:rsid w:val="00A048A8"/>
    <w:rsid w:val="00A04F49"/>
    <w:rsid w:val="00A12FF9"/>
    <w:rsid w:val="00A13E54"/>
    <w:rsid w:val="00A15EC0"/>
    <w:rsid w:val="00A17719"/>
    <w:rsid w:val="00A17F63"/>
    <w:rsid w:val="00A2193B"/>
    <w:rsid w:val="00A22047"/>
    <w:rsid w:val="00A2351A"/>
    <w:rsid w:val="00A264A9"/>
    <w:rsid w:val="00A26DCF"/>
    <w:rsid w:val="00A27785"/>
    <w:rsid w:val="00A279E5"/>
    <w:rsid w:val="00A30187"/>
    <w:rsid w:val="00A314EB"/>
    <w:rsid w:val="00A336A8"/>
    <w:rsid w:val="00A3448A"/>
    <w:rsid w:val="00A36297"/>
    <w:rsid w:val="00A41E2B"/>
    <w:rsid w:val="00A429EF"/>
    <w:rsid w:val="00A45B74"/>
    <w:rsid w:val="00A52E1D"/>
    <w:rsid w:val="00A546C0"/>
    <w:rsid w:val="00A554E5"/>
    <w:rsid w:val="00A61499"/>
    <w:rsid w:val="00A617DA"/>
    <w:rsid w:val="00A62A77"/>
    <w:rsid w:val="00A63483"/>
    <w:rsid w:val="00A64DA6"/>
    <w:rsid w:val="00A65281"/>
    <w:rsid w:val="00A657D7"/>
    <w:rsid w:val="00A660AC"/>
    <w:rsid w:val="00A67612"/>
    <w:rsid w:val="00A67E6C"/>
    <w:rsid w:val="00A71B99"/>
    <w:rsid w:val="00A727DF"/>
    <w:rsid w:val="00A739D0"/>
    <w:rsid w:val="00A75575"/>
    <w:rsid w:val="00A75E06"/>
    <w:rsid w:val="00A761D4"/>
    <w:rsid w:val="00A77EC4"/>
    <w:rsid w:val="00A86D8C"/>
    <w:rsid w:val="00A92879"/>
    <w:rsid w:val="00A92CDC"/>
    <w:rsid w:val="00A9315B"/>
    <w:rsid w:val="00A9442A"/>
    <w:rsid w:val="00AA016F"/>
    <w:rsid w:val="00AA1ED6"/>
    <w:rsid w:val="00AA23D9"/>
    <w:rsid w:val="00AA51D6"/>
    <w:rsid w:val="00AB0BC8"/>
    <w:rsid w:val="00AB11CA"/>
    <w:rsid w:val="00AB14D9"/>
    <w:rsid w:val="00AB1E25"/>
    <w:rsid w:val="00AB4AB8"/>
    <w:rsid w:val="00AB655E"/>
    <w:rsid w:val="00AC007F"/>
    <w:rsid w:val="00AC2ECD"/>
    <w:rsid w:val="00AC3119"/>
    <w:rsid w:val="00AC49FB"/>
    <w:rsid w:val="00AC5A10"/>
    <w:rsid w:val="00AD0AA3"/>
    <w:rsid w:val="00AD1081"/>
    <w:rsid w:val="00AD10C2"/>
    <w:rsid w:val="00AD27CE"/>
    <w:rsid w:val="00AD2ED0"/>
    <w:rsid w:val="00AD3F94"/>
    <w:rsid w:val="00AD4818"/>
    <w:rsid w:val="00AD4A5A"/>
    <w:rsid w:val="00AE1AC9"/>
    <w:rsid w:val="00AE1C31"/>
    <w:rsid w:val="00AE27AC"/>
    <w:rsid w:val="00AE40DC"/>
    <w:rsid w:val="00AE40E0"/>
    <w:rsid w:val="00AE4DBA"/>
    <w:rsid w:val="00AE4F07"/>
    <w:rsid w:val="00AE6F34"/>
    <w:rsid w:val="00AE7A78"/>
    <w:rsid w:val="00AF15E6"/>
    <w:rsid w:val="00AF1C5D"/>
    <w:rsid w:val="00AF37F5"/>
    <w:rsid w:val="00AF3E7B"/>
    <w:rsid w:val="00AF42D7"/>
    <w:rsid w:val="00B006FE"/>
    <w:rsid w:val="00B007CB"/>
    <w:rsid w:val="00B01E68"/>
    <w:rsid w:val="00B02AA9"/>
    <w:rsid w:val="00B02FA3"/>
    <w:rsid w:val="00B04D7B"/>
    <w:rsid w:val="00B05084"/>
    <w:rsid w:val="00B0566D"/>
    <w:rsid w:val="00B06A4F"/>
    <w:rsid w:val="00B07A94"/>
    <w:rsid w:val="00B12D81"/>
    <w:rsid w:val="00B157F9"/>
    <w:rsid w:val="00B20256"/>
    <w:rsid w:val="00B20D09"/>
    <w:rsid w:val="00B21929"/>
    <w:rsid w:val="00B2763F"/>
    <w:rsid w:val="00B27AAC"/>
    <w:rsid w:val="00B27D84"/>
    <w:rsid w:val="00B30929"/>
    <w:rsid w:val="00B30976"/>
    <w:rsid w:val="00B372AA"/>
    <w:rsid w:val="00B40445"/>
    <w:rsid w:val="00B409E0"/>
    <w:rsid w:val="00B41888"/>
    <w:rsid w:val="00B43E14"/>
    <w:rsid w:val="00B45A52"/>
    <w:rsid w:val="00B46175"/>
    <w:rsid w:val="00B46E4B"/>
    <w:rsid w:val="00B5062F"/>
    <w:rsid w:val="00B51E50"/>
    <w:rsid w:val="00B53A7B"/>
    <w:rsid w:val="00B548B7"/>
    <w:rsid w:val="00B55BC5"/>
    <w:rsid w:val="00B603D8"/>
    <w:rsid w:val="00B664C7"/>
    <w:rsid w:val="00B669CE"/>
    <w:rsid w:val="00B67AB7"/>
    <w:rsid w:val="00B705A0"/>
    <w:rsid w:val="00B734D5"/>
    <w:rsid w:val="00B739F6"/>
    <w:rsid w:val="00B81A6C"/>
    <w:rsid w:val="00B81F48"/>
    <w:rsid w:val="00B84466"/>
    <w:rsid w:val="00B85DE5"/>
    <w:rsid w:val="00B86485"/>
    <w:rsid w:val="00B90F73"/>
    <w:rsid w:val="00B91C16"/>
    <w:rsid w:val="00B93B59"/>
    <w:rsid w:val="00B9406A"/>
    <w:rsid w:val="00BA0945"/>
    <w:rsid w:val="00BA0DB1"/>
    <w:rsid w:val="00BA191C"/>
    <w:rsid w:val="00BA2280"/>
    <w:rsid w:val="00BA2A08"/>
    <w:rsid w:val="00BA41A3"/>
    <w:rsid w:val="00BA56D2"/>
    <w:rsid w:val="00BA66BE"/>
    <w:rsid w:val="00BA76E0"/>
    <w:rsid w:val="00BB0551"/>
    <w:rsid w:val="00BB1754"/>
    <w:rsid w:val="00BB2A25"/>
    <w:rsid w:val="00BB51E9"/>
    <w:rsid w:val="00BC0FDC"/>
    <w:rsid w:val="00BC1618"/>
    <w:rsid w:val="00BC2757"/>
    <w:rsid w:val="00BC3053"/>
    <w:rsid w:val="00BC3E9F"/>
    <w:rsid w:val="00BC4D2E"/>
    <w:rsid w:val="00BC6970"/>
    <w:rsid w:val="00BC6FD8"/>
    <w:rsid w:val="00BD3CB0"/>
    <w:rsid w:val="00BD48AC"/>
    <w:rsid w:val="00BD56BA"/>
    <w:rsid w:val="00BD5F1A"/>
    <w:rsid w:val="00BD6449"/>
    <w:rsid w:val="00BD77D2"/>
    <w:rsid w:val="00BE1234"/>
    <w:rsid w:val="00BE2FA6"/>
    <w:rsid w:val="00BE333F"/>
    <w:rsid w:val="00BE7406"/>
    <w:rsid w:val="00BE7603"/>
    <w:rsid w:val="00BE7EED"/>
    <w:rsid w:val="00BF2F4F"/>
    <w:rsid w:val="00BF3279"/>
    <w:rsid w:val="00BF45B4"/>
    <w:rsid w:val="00BF5FAF"/>
    <w:rsid w:val="00BF74C7"/>
    <w:rsid w:val="00C015F1"/>
    <w:rsid w:val="00C01F33"/>
    <w:rsid w:val="00C02CC6"/>
    <w:rsid w:val="00C040F7"/>
    <w:rsid w:val="00C044AB"/>
    <w:rsid w:val="00C04F5F"/>
    <w:rsid w:val="00C05706"/>
    <w:rsid w:val="00C07377"/>
    <w:rsid w:val="00C10478"/>
    <w:rsid w:val="00C12107"/>
    <w:rsid w:val="00C14D4B"/>
    <w:rsid w:val="00C154BB"/>
    <w:rsid w:val="00C2240F"/>
    <w:rsid w:val="00C279B5"/>
    <w:rsid w:val="00C27C45"/>
    <w:rsid w:val="00C3719D"/>
    <w:rsid w:val="00C37CB2"/>
    <w:rsid w:val="00C37E71"/>
    <w:rsid w:val="00C473A5"/>
    <w:rsid w:val="00C54995"/>
    <w:rsid w:val="00C54D41"/>
    <w:rsid w:val="00C57015"/>
    <w:rsid w:val="00C60783"/>
    <w:rsid w:val="00C61C7A"/>
    <w:rsid w:val="00C64672"/>
    <w:rsid w:val="00C64A49"/>
    <w:rsid w:val="00C70697"/>
    <w:rsid w:val="00C72093"/>
    <w:rsid w:val="00C72EF4"/>
    <w:rsid w:val="00C744FE"/>
    <w:rsid w:val="00C75D2F"/>
    <w:rsid w:val="00C767BE"/>
    <w:rsid w:val="00C76C55"/>
    <w:rsid w:val="00C76E3C"/>
    <w:rsid w:val="00C81568"/>
    <w:rsid w:val="00C84C63"/>
    <w:rsid w:val="00C9018D"/>
    <w:rsid w:val="00C9027A"/>
    <w:rsid w:val="00C9068E"/>
    <w:rsid w:val="00C93814"/>
    <w:rsid w:val="00C93C4B"/>
    <w:rsid w:val="00C944AB"/>
    <w:rsid w:val="00C9540B"/>
    <w:rsid w:val="00C95B40"/>
    <w:rsid w:val="00CA1ED8"/>
    <w:rsid w:val="00CA3A99"/>
    <w:rsid w:val="00CB1F63"/>
    <w:rsid w:val="00CB5A1B"/>
    <w:rsid w:val="00CB7170"/>
    <w:rsid w:val="00CC040E"/>
    <w:rsid w:val="00CC0527"/>
    <w:rsid w:val="00CC111F"/>
    <w:rsid w:val="00CC1AB7"/>
    <w:rsid w:val="00CC2011"/>
    <w:rsid w:val="00CC2EF1"/>
    <w:rsid w:val="00CC3EA0"/>
    <w:rsid w:val="00CC6221"/>
    <w:rsid w:val="00CC7B45"/>
    <w:rsid w:val="00CD1188"/>
    <w:rsid w:val="00CD2ED1"/>
    <w:rsid w:val="00CD337B"/>
    <w:rsid w:val="00CD3391"/>
    <w:rsid w:val="00CD7F3C"/>
    <w:rsid w:val="00CE0424"/>
    <w:rsid w:val="00CE0B25"/>
    <w:rsid w:val="00CE418B"/>
    <w:rsid w:val="00CE50A5"/>
    <w:rsid w:val="00CE53BA"/>
    <w:rsid w:val="00CE6FF5"/>
    <w:rsid w:val="00CE7561"/>
    <w:rsid w:val="00CF1354"/>
    <w:rsid w:val="00CF3B1F"/>
    <w:rsid w:val="00CF3BF6"/>
    <w:rsid w:val="00CF625B"/>
    <w:rsid w:val="00CF66D7"/>
    <w:rsid w:val="00CF687E"/>
    <w:rsid w:val="00CF76FA"/>
    <w:rsid w:val="00D00560"/>
    <w:rsid w:val="00D01B5A"/>
    <w:rsid w:val="00D02F1B"/>
    <w:rsid w:val="00D0349B"/>
    <w:rsid w:val="00D04F09"/>
    <w:rsid w:val="00D0623C"/>
    <w:rsid w:val="00D07CD7"/>
    <w:rsid w:val="00D10249"/>
    <w:rsid w:val="00D115C3"/>
    <w:rsid w:val="00D11897"/>
    <w:rsid w:val="00D13135"/>
    <w:rsid w:val="00D13DD1"/>
    <w:rsid w:val="00D13E4E"/>
    <w:rsid w:val="00D22295"/>
    <w:rsid w:val="00D239A7"/>
    <w:rsid w:val="00D23F47"/>
    <w:rsid w:val="00D2414B"/>
    <w:rsid w:val="00D34741"/>
    <w:rsid w:val="00D34A14"/>
    <w:rsid w:val="00D34F37"/>
    <w:rsid w:val="00D36E71"/>
    <w:rsid w:val="00D37D87"/>
    <w:rsid w:val="00D40B33"/>
    <w:rsid w:val="00D4318F"/>
    <w:rsid w:val="00D438BF"/>
    <w:rsid w:val="00D440F8"/>
    <w:rsid w:val="00D44C63"/>
    <w:rsid w:val="00D44CEA"/>
    <w:rsid w:val="00D456B1"/>
    <w:rsid w:val="00D46392"/>
    <w:rsid w:val="00D546FF"/>
    <w:rsid w:val="00D55AD5"/>
    <w:rsid w:val="00D55D15"/>
    <w:rsid w:val="00D55D27"/>
    <w:rsid w:val="00D57617"/>
    <w:rsid w:val="00D576CA"/>
    <w:rsid w:val="00D61AA6"/>
    <w:rsid w:val="00D61AF5"/>
    <w:rsid w:val="00D652B5"/>
    <w:rsid w:val="00D65733"/>
    <w:rsid w:val="00D66155"/>
    <w:rsid w:val="00D708B0"/>
    <w:rsid w:val="00D7219D"/>
    <w:rsid w:val="00D73F80"/>
    <w:rsid w:val="00D77B1D"/>
    <w:rsid w:val="00D8021F"/>
    <w:rsid w:val="00D80383"/>
    <w:rsid w:val="00D80D37"/>
    <w:rsid w:val="00D8118A"/>
    <w:rsid w:val="00D81243"/>
    <w:rsid w:val="00D81620"/>
    <w:rsid w:val="00D823C6"/>
    <w:rsid w:val="00D83048"/>
    <w:rsid w:val="00D8327F"/>
    <w:rsid w:val="00D848C4"/>
    <w:rsid w:val="00D86CA3"/>
    <w:rsid w:val="00D871CE"/>
    <w:rsid w:val="00D87EEB"/>
    <w:rsid w:val="00D9196D"/>
    <w:rsid w:val="00D92605"/>
    <w:rsid w:val="00D92982"/>
    <w:rsid w:val="00D96469"/>
    <w:rsid w:val="00DA2A95"/>
    <w:rsid w:val="00DA305E"/>
    <w:rsid w:val="00DA5417"/>
    <w:rsid w:val="00DA56E8"/>
    <w:rsid w:val="00DB0A9F"/>
    <w:rsid w:val="00DB377D"/>
    <w:rsid w:val="00DB3BA2"/>
    <w:rsid w:val="00DC2D36"/>
    <w:rsid w:val="00DC53EF"/>
    <w:rsid w:val="00DE5608"/>
    <w:rsid w:val="00DE58D0"/>
    <w:rsid w:val="00DE654F"/>
    <w:rsid w:val="00DE77FB"/>
    <w:rsid w:val="00DF0B6E"/>
    <w:rsid w:val="00DF15E0"/>
    <w:rsid w:val="00DF37A0"/>
    <w:rsid w:val="00E021A0"/>
    <w:rsid w:val="00E044EF"/>
    <w:rsid w:val="00E076BC"/>
    <w:rsid w:val="00E110E7"/>
    <w:rsid w:val="00E11B20"/>
    <w:rsid w:val="00E12804"/>
    <w:rsid w:val="00E17FA2"/>
    <w:rsid w:val="00E22330"/>
    <w:rsid w:val="00E2670B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FB6"/>
    <w:rsid w:val="00E4156F"/>
    <w:rsid w:val="00E42F13"/>
    <w:rsid w:val="00E446F1"/>
    <w:rsid w:val="00E44778"/>
    <w:rsid w:val="00E4531C"/>
    <w:rsid w:val="00E46886"/>
    <w:rsid w:val="00E47AEF"/>
    <w:rsid w:val="00E52AD8"/>
    <w:rsid w:val="00E52DBD"/>
    <w:rsid w:val="00E53B75"/>
    <w:rsid w:val="00E54E3B"/>
    <w:rsid w:val="00E57565"/>
    <w:rsid w:val="00E63838"/>
    <w:rsid w:val="00E63848"/>
    <w:rsid w:val="00E64434"/>
    <w:rsid w:val="00E65119"/>
    <w:rsid w:val="00E67C51"/>
    <w:rsid w:val="00E72EFC"/>
    <w:rsid w:val="00E758EC"/>
    <w:rsid w:val="00E8234C"/>
    <w:rsid w:val="00E83AA9"/>
    <w:rsid w:val="00E85928"/>
    <w:rsid w:val="00E87822"/>
    <w:rsid w:val="00E90395"/>
    <w:rsid w:val="00E90D02"/>
    <w:rsid w:val="00E90E49"/>
    <w:rsid w:val="00E917F9"/>
    <w:rsid w:val="00E9291C"/>
    <w:rsid w:val="00E93FFE"/>
    <w:rsid w:val="00E9492A"/>
    <w:rsid w:val="00E94F8A"/>
    <w:rsid w:val="00EA0220"/>
    <w:rsid w:val="00EA58AB"/>
    <w:rsid w:val="00EA7A41"/>
    <w:rsid w:val="00EA7AF4"/>
    <w:rsid w:val="00EB0033"/>
    <w:rsid w:val="00EB077B"/>
    <w:rsid w:val="00EB4EA2"/>
    <w:rsid w:val="00EB5E11"/>
    <w:rsid w:val="00EC24D5"/>
    <w:rsid w:val="00EC27C6"/>
    <w:rsid w:val="00EC4207"/>
    <w:rsid w:val="00EC5653"/>
    <w:rsid w:val="00EC71CE"/>
    <w:rsid w:val="00ED1006"/>
    <w:rsid w:val="00ED53E3"/>
    <w:rsid w:val="00ED6807"/>
    <w:rsid w:val="00ED7E89"/>
    <w:rsid w:val="00EE00BF"/>
    <w:rsid w:val="00EE5348"/>
    <w:rsid w:val="00EF18FE"/>
    <w:rsid w:val="00EF3D35"/>
    <w:rsid w:val="00EF5787"/>
    <w:rsid w:val="00EF60D0"/>
    <w:rsid w:val="00F0528D"/>
    <w:rsid w:val="00F05900"/>
    <w:rsid w:val="00F06C67"/>
    <w:rsid w:val="00F06DFD"/>
    <w:rsid w:val="00F071D1"/>
    <w:rsid w:val="00F07533"/>
    <w:rsid w:val="00F10629"/>
    <w:rsid w:val="00F1165E"/>
    <w:rsid w:val="00F15FA5"/>
    <w:rsid w:val="00F17561"/>
    <w:rsid w:val="00F209B7"/>
    <w:rsid w:val="00F2376F"/>
    <w:rsid w:val="00F243D8"/>
    <w:rsid w:val="00F25A60"/>
    <w:rsid w:val="00F26A5F"/>
    <w:rsid w:val="00F30828"/>
    <w:rsid w:val="00F313D6"/>
    <w:rsid w:val="00F40F0C"/>
    <w:rsid w:val="00F41DEC"/>
    <w:rsid w:val="00F42200"/>
    <w:rsid w:val="00F42372"/>
    <w:rsid w:val="00F4556C"/>
    <w:rsid w:val="00F46FCD"/>
    <w:rsid w:val="00F4766C"/>
    <w:rsid w:val="00F5060E"/>
    <w:rsid w:val="00F507D1"/>
    <w:rsid w:val="00F519CE"/>
    <w:rsid w:val="00F51ADA"/>
    <w:rsid w:val="00F5484C"/>
    <w:rsid w:val="00F57910"/>
    <w:rsid w:val="00F60203"/>
    <w:rsid w:val="00F607C5"/>
    <w:rsid w:val="00F60DEA"/>
    <w:rsid w:val="00F6302A"/>
    <w:rsid w:val="00F63950"/>
    <w:rsid w:val="00F6399B"/>
    <w:rsid w:val="00F63B14"/>
    <w:rsid w:val="00F64C2B"/>
    <w:rsid w:val="00F64F07"/>
    <w:rsid w:val="00F651BE"/>
    <w:rsid w:val="00F67F53"/>
    <w:rsid w:val="00F703BE"/>
    <w:rsid w:val="00F71F69"/>
    <w:rsid w:val="00F72B72"/>
    <w:rsid w:val="00F7459A"/>
    <w:rsid w:val="00F74BB9"/>
    <w:rsid w:val="00F75582"/>
    <w:rsid w:val="00F76EFA"/>
    <w:rsid w:val="00F804BE"/>
    <w:rsid w:val="00F817CE"/>
    <w:rsid w:val="00F8456C"/>
    <w:rsid w:val="00F84A08"/>
    <w:rsid w:val="00F859D8"/>
    <w:rsid w:val="00F868F5"/>
    <w:rsid w:val="00F87771"/>
    <w:rsid w:val="00F87C9E"/>
    <w:rsid w:val="00F9056A"/>
    <w:rsid w:val="00F90F8D"/>
    <w:rsid w:val="00F92782"/>
    <w:rsid w:val="00F93AA9"/>
    <w:rsid w:val="00F94976"/>
    <w:rsid w:val="00F96985"/>
    <w:rsid w:val="00F97838"/>
    <w:rsid w:val="00FA00B7"/>
    <w:rsid w:val="00FA2BB3"/>
    <w:rsid w:val="00FA3419"/>
    <w:rsid w:val="00FB4C80"/>
    <w:rsid w:val="00FB6A6A"/>
    <w:rsid w:val="00FC2C46"/>
    <w:rsid w:val="00FC6BD5"/>
    <w:rsid w:val="00FC6D8D"/>
    <w:rsid w:val="00FC7429"/>
    <w:rsid w:val="00FD07F6"/>
    <w:rsid w:val="00FD1B9E"/>
    <w:rsid w:val="00FD1EC8"/>
    <w:rsid w:val="00FD47ED"/>
    <w:rsid w:val="00FD714B"/>
    <w:rsid w:val="00FD74DB"/>
    <w:rsid w:val="00FD7660"/>
    <w:rsid w:val="00FE0655"/>
    <w:rsid w:val="00FE2365"/>
    <w:rsid w:val="00FE3304"/>
    <w:rsid w:val="00FE37D7"/>
    <w:rsid w:val="00FE4C7B"/>
    <w:rsid w:val="00FE51C1"/>
    <w:rsid w:val="00FE7336"/>
    <w:rsid w:val="00FE787C"/>
    <w:rsid w:val="00FF1077"/>
    <w:rsid w:val="00FF45A5"/>
    <w:rsid w:val="00FF5C91"/>
    <w:rsid w:val="00FF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A6AF32"/>
  <w15:chartTrackingRefBased/>
  <w15:docId w15:val="{FE70B2B5-89CD-4EAE-8F6D-B3549C4FA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92064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right="1701" w:hanging="1701"/>
      <w:textAlignment w:val="baseline"/>
    </w:pPr>
    <w:rPr>
      <w:rFonts w:ascii="Arial" w:hAnsi="Arial"/>
      <w:b/>
      <w:noProof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F63B14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87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6483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Improved%20UL%20transmission%20efficiency%20and%20or%20UE%20power%20consump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5NUHHDQN7SK2-1476151046-29609</_dlc_DocId>
    <_dlc_DocIdUrl xmlns="f166a696-7b5b-4ccd-9f0c-ffde0cceec81">
      <Url>https://ericsson.sharepoint.com/sites/star/_layouts/15/DocIdRedir.aspx?ID=5NUHHDQN7SK2-1476151046-29609</Url>
      <Description>5NUHHDQN7SK2-1476151046-29609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262C6-24BB-45E9-8B15-86D0F450F1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EE8A23-3848-434E-A719-203DC88409AA}">
  <ds:schemaRefs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d8762117-8292-4133-b1c7-eab5c6487cfd"/>
    <ds:schemaRef ds:uri="http://schemas.openxmlformats.org/package/2006/metadata/core-properties"/>
    <ds:schemaRef ds:uri="http://schemas.microsoft.com/sharepoint/v4"/>
    <ds:schemaRef ds:uri="f166a696-7b5b-4ccd-9f0c-ffde0cceec81"/>
    <ds:schemaRef ds:uri="611109f9-ed58-4498-a270-1fb2086a532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F9FE2BB-93E6-46D6-844B-870D814BC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55BD18-C092-41F3-B7CA-CDD9D01D53B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21C9096-187A-4EC1-9395-C4BFF1F4844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8CEE1D1-DA1E-4BB3-AB9B-D9882538B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Improved UL transmission efficiency and or UE power consumption.dotx</Template>
  <TotalTime>356</TotalTime>
  <Pages>2</Pages>
  <Words>748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5134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Ericsson</cp:lastModifiedBy>
  <cp:revision>162</cp:revision>
  <cp:lastPrinted>2008-01-31T07:09:00Z</cp:lastPrinted>
  <dcterms:created xsi:type="dcterms:W3CDTF">2018-09-13T11:36:00Z</dcterms:created>
  <dcterms:modified xsi:type="dcterms:W3CDTF">2018-09-27T19:54:00Z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6058df37-5834-4af4-a443-a73f97a79165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